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Auditor</w:t>
      </w:r>
      <w:r>
        <w:t xml:space="preserve"> </w:t>
      </w:r>
      <w:r>
        <w:t xml:space="preserve">-</w:t>
      </w:r>
      <w:r>
        <w:t xml:space="preserve"> </w:t>
      </w:r>
      <w:r>
        <w:t xml:space="preserve">Navigating</w:t>
      </w:r>
      <w:r>
        <w:t xml:space="preserve"> </w:t>
      </w:r>
      <w:r>
        <w:t xml:space="preserve">Corporate</w:t>
      </w:r>
      <w:r>
        <w:t xml:space="preserve"> </w:t>
      </w:r>
      <w:r>
        <w:t xml:space="preserve">Integrity</w:t>
      </w:r>
      <w:r>
        <w:t xml:space="preserve"> </w:t>
      </w:r>
      <w:r>
        <w:t xml:space="preserve">in</w:t>
      </w:r>
      <w:r>
        <w:t xml:space="preserve"> </w:t>
      </w:r>
      <w:r>
        <w:t xml:space="preserve">China,</w:t>
      </w:r>
      <w:r>
        <w:t xml:space="preserve"> </w:t>
      </w:r>
      <w:r>
        <w:t xml:space="preserve">Shanghai</w:t>
      </w:r>
    </w:p>
    <w:bookmarkStart w:id="30" w:name="book-report"/>
    <w:p>
      <w:pPr>
        <w:pStyle w:val="Heading1"/>
      </w:pPr>
      <w:r>
        <w:t xml:space="preserve">Book Report</w:t>
      </w:r>
    </w:p>
    <w:p>
      <w:pPr>
        <w:pStyle w:val="FirstParagraph"/>
      </w:pPr>
      <w:r>
        <w:rPr>
          <w:bCs/>
          <w:b/>
        </w:rPr>
        <w:t xml:space="preserve">Title:</w:t>
      </w:r>
      <w:r>
        <w:t xml:space="preserve">The Internal Audit Function in Emerging Markets: A Case Study of China, Shanghai</w:t>
      </w:r>
      <w:r>
        <w:br/>
      </w:r>
      <w:r>
        <w:rPr>
          <w:bCs/>
          <w:b/>
        </w:rPr>
        <w:t xml:space="preserve">Focused Subject:</w:t>
      </w:r>
      <w:r>
        <w:t xml:space="preserve">The Modern Role of the Auditor</w:t>
      </w:r>
      <w:r>
        <w:br/>
      </w:r>
      <w:r>
        <w:rPr>
          <w:bCs/>
          <w:b/>
        </w:rPr>
        <w:t xml:space="preserve">Date:</w:t>
      </w:r>
      <w:r>
        <w:t xml:space="preserve">October 24, 2023</w:t>
      </w:r>
    </w:p>
    <w:bookmarkStart w:id="20" w:name="executive-summary"/>
    <w:p>
      <w:pPr>
        <w:pStyle w:val="Heading3"/>
      </w:pPr>
      <w:r>
        <w:t xml:space="preserve">Executive Summary</w:t>
      </w:r>
    </w:p>
    <w:p>
      <w:pPr>
        <w:pStyle w:val="FirstParagraph"/>
      </w:pPr>
      <w:r>
        <w:t xml:space="preserve">This book report analyzes the evolving role of the corporate Auditor within one of the world's most dynamic economic hubs: China, specifically focusing on Shanghai. It examines how traditional auditing standards are being adapted to meet local regulatory requirements, cultural nuances, and rapid technological integration. The document argues that in Shanghai, an Auditor is no longer merely a compliance checker but a strategic partner essential for navigating complex business landscapes.</w:t>
      </w:r>
    </w:p>
    <w:bookmarkEnd w:id="20"/>
    <w:bookmarkStart w:id="21" w:name="introduction"/>
    <w:p>
      <w:pPr>
        <w:pStyle w:val="Heading2"/>
      </w:pPr>
      <w:r>
        <w:t xml:space="preserve">Introduction</w:t>
      </w:r>
    </w:p>
    <w:p>
      <w:pPr>
        <w:pStyle w:val="FirstParagraph"/>
      </w:pPr>
      <w:r>
        <w:t xml:space="preserve">In the contemporary global economy, financial transparency and regulatory compliance are paramount. However, the implementation of these principles varies significantly depending on geographic and cultural contexts. This report focuses on a critical demographic within this context: The Auditor operating in China, with specific attention to Shanghai. As the financial hub of mainland China, Shanghai presents unique challenges and opportunities for professionals tasked with auditing corporate entities.</w:t>
      </w:r>
    </w:p>
    <w:p>
      <w:pPr>
        <w:pStyle w:val="BodyText"/>
      </w:pPr>
      <w:r>
        <w:t xml:space="preserve">The term 'Auditor' has traditionally been associated with post-hoc verification of financial records. However, in the bustling environment of China, Shanghai demands a more proactive approach. This report explores how the definition and execution of auditing duties have shifted to address high-volume transactions, intricate supply chains, and strict governmental oversight typical of the region.</w:t>
      </w:r>
    </w:p>
    <w:bookmarkEnd w:id="21"/>
    <w:bookmarkStart w:id="24" w:name="the-role-of-the-auditor-in-shanghai"/>
    <w:p>
      <w:pPr>
        <w:pStyle w:val="Heading2"/>
      </w:pPr>
      <w:r>
        <w:t xml:space="preserve">The Role of The Auditor in Shanghai</w:t>
      </w:r>
    </w:p>
    <w:p>
      <w:pPr>
        <w:pStyle w:val="FirstParagraph"/>
      </w:pPr>
      <w:r>
        <w:t xml:space="preserve">In China, Shanghai serves as a microcosm for national economic policies. For an Auditor working here, the scope of responsibility extends beyond standard International Standards on Auditing (ISAs). The Auditor must possess a dual competency: technical mastery of accounting principles and deep cultural intelligence regarding Chinese business practices (</w:t>
      </w:r>
      <w:r>
        <w:rPr>
          <w:iCs/>
          <w:i/>
        </w:rPr>
        <w:t xml:space="preserve">Guanxi</w:t>
      </w:r>
      <w:r>
        <w:t xml:space="preserve">).</w:t>
      </w:r>
    </w:p>
    <w:bookmarkStart w:id="22" w:name="navigating-regulatory-complexity"/>
    <w:p>
      <w:pPr>
        <w:pStyle w:val="Heading3"/>
      </w:pPr>
      <w:r>
        <w:t xml:space="preserve">Navigating Regulatory Complexity</w:t>
      </w:r>
    </w:p>
    <w:p>
      <w:pPr>
        <w:pStyle w:val="FirstParagraph"/>
      </w:pPr>
      <w:r>
        <w:t xml:space="preserve">The regulatory framework in China, Shanghai is characterized by rapid updates and strict enforcement. The Auditor must stay abreast of changes issued by the Ministry of Finance and the Shanghai Stock Exchange. Unlike Western markets where regulations may evolve over decades, Chinese regulations can shift with significant speed to stabilize market fluctuations. Therefore, an effective Auditor cannot rely on static knowledge but must engage in continuous professional development.</w:t>
      </w:r>
    </w:p>
    <w:bookmarkEnd w:id="22"/>
    <w:bookmarkStart w:id="23" w:name="cultural-nuances-and-ethics"/>
    <w:p>
      <w:pPr>
        <w:pStyle w:val="Heading3"/>
      </w:pPr>
      <w:r>
        <w:t xml:space="preserve">Cultural Nuances and Ethics</w:t>
      </w:r>
    </w:p>
    <w:p>
      <w:pPr>
        <w:pStyle w:val="FirstParagraph"/>
      </w:pPr>
      <w:r>
        <w:t xml:space="preserve">A significant aspect of being an Auditor in China, Shanghai involves understanding the concept of relationship-based business. While international auditing standards emphasize objectivity, local practices often involve deep interpersonal connections. An Auditor must navigate this delicate balance, ensuring that professional skepticism is maintained without offending local stakeholders. This cultural adaptability is crucial for obtaining accurate data and fostering trust.</w:t>
      </w:r>
    </w:p>
    <w:bookmarkEnd w:id="23"/>
    <w:bookmarkEnd w:id="24"/>
    <w:bookmarkStart w:id="25" w:name="X4b67bbd20c2b7f0b412ef6c597e3730df705c5e"/>
    <w:p>
      <w:pPr>
        <w:pStyle w:val="Heading2"/>
      </w:pPr>
      <w:r>
        <w:t xml:space="preserve">Technological Integration and Data Analytics</w:t>
      </w:r>
    </w:p>
    <w:p>
      <w:pPr>
        <w:pStyle w:val="FirstParagraph"/>
      </w:pPr>
      <w:r>
        <w:t xml:space="preserve">China, Shanghai is a global leader in fintech adoption. Consequently, the modern Auditor must be proficient in data analytics tools. Traditional sampling methods are often insufficient given the volume of digital transactions processed daily in Shanghai’s financial districts.</w:t>
      </w:r>
    </w:p>
    <w:p>
      <w:pPr>
        <w:numPr>
          <w:ilvl w:val="0"/>
          <w:numId w:val="1001"/>
        </w:numPr>
        <w:pStyle w:val="Compact"/>
      </w:pPr>
      <w:r>
        <w:rPr>
          <w:bCs/>
          <w:b/>
        </w:rPr>
        <w:t xml:space="preserve">Risk Assessment:</w:t>
      </w:r>
      <w:r>
        <w:t xml:space="preserve"> </w:t>
      </w:r>
      <w:r>
        <w:t xml:space="preserve">Advanced algorithms allow the Auditor to identify anomalies in real-time rather than after fiscal periods end.</w:t>
      </w:r>
    </w:p>
    <w:p>
      <w:pPr>
        <w:numPr>
          <w:ilvl w:val="0"/>
          <w:numId w:val="1001"/>
        </w:numPr>
        <w:pStyle w:val="Compact"/>
      </w:pPr>
      <w:r>
        <w:rPr>
          <w:bCs/>
          <w:b/>
        </w:rPr>
        <w:t xml:space="preserve">Fraud Detection:</w:t>
      </w:r>
      <w:r>
        <w:t xml:space="preserve"> </w:t>
      </w:r>
      <w:r>
        <w:t xml:space="preserve">In a market as fast-paced as China, Shanghai, fraud can spread quickly. Auditors utilizing machine learning models can detect patterns indicative of fraudulent activity more effectively than manual review.</w:t>
      </w:r>
    </w:p>
    <w:p>
      <w:pPr>
        <w:numPr>
          <w:ilvl w:val="0"/>
          <w:numId w:val="1001"/>
        </w:numPr>
        <w:pStyle w:val="Compact"/>
      </w:pPr>
      <w:r>
        <w:rPr>
          <w:bCs/>
          <w:b/>
        </w:rPr>
        <w:t xml:space="preserve">Audit Trail Transparency:</w:t>
      </w:r>
      <w:r>
        <w:t xml:space="preserve"> </w:t>
      </w:r>
      <w:r>
        <w:t xml:space="preserve">The push for digitalization in China means that the Auditor is increasingly required to audit digital footprints, ensuring data integrity across cloud-based platforms.</w:t>
      </w:r>
    </w:p>
    <w:bookmarkEnd w:id="25"/>
    <w:bookmarkStart w:id="26" w:name="challenges-facing-the-auditor"/>
    <w:p>
      <w:pPr>
        <w:pStyle w:val="Heading2"/>
      </w:pPr>
      <w:r>
        <w:t xml:space="preserve">Challenges Facing The Auditor</w:t>
      </w:r>
    </w:p>
    <w:p>
      <w:pPr>
        <w:pStyle w:val="FirstParagraph"/>
      </w:pPr>
      <w:r>
        <w:t xml:space="preserve">The environment in China, Shanghai presents distinct challenges for the profession. One major challenge is language and communication barriers. While English is widely spoken in international firms, local subsidiaries often operate primarily in Mandarin. An Auditor must ensure that nuances are not lost in translation during interviews and document reviews.</w:t>
      </w:r>
    </w:p>
    <w:p>
      <w:pPr>
        <w:pStyle w:val="BodyText"/>
      </w:pPr>
      <w:r>
        <w:t xml:space="preserve">Another challenge is the pressure to conform to local expectations versus international standards. In some cases, there may be pressure from management to overlook minor discrepancies for the sake of market appearance. The ethical fortitude of the Auditor is tested here, requiring unwavering commitment to integrity as defined by global bodies such as IFAC (International Federation of Accountants).</w:t>
      </w:r>
    </w:p>
    <w:bookmarkEnd w:id="26"/>
    <w:bookmarkStart w:id="27" w:name="Xc40f65dc4424105b398cd4d9a193a218a51fb58"/>
    <w:p>
      <w:pPr>
        <w:pStyle w:val="Heading2"/>
      </w:pPr>
      <w:r>
        <w:t xml:space="preserve">The Strategic Value of Auditing in China, Shanghai</w:t>
      </w:r>
    </w:p>
    <w:p>
      <w:pPr>
        <w:pStyle w:val="FirstParagraph"/>
      </w:pPr>
      <w:r>
        <w:t xml:space="preserve">Beyond compliance, the Auditor provides immense strategic value. In the competitive landscape of China, Shanghai, investors rely heavily on audited reports to make decisions. A clean audit opinion can significantly lower capital costs and enhance corporate reputation.</w:t>
      </w:r>
    </w:p>
    <w:p>
      <w:pPr>
        <w:pStyle w:val="BodyText"/>
      </w:pPr>
      <w:r>
        <w:t xml:space="preserve">Furthermore, Auditors act as consultants for internal controls. By identifying weaknesses in operational processes early, the Auditor helps companies in China, Shanghai optimize efficiency. This shift from "police officer" to "trusted advisor" is essential for career advancement and organizational success in this region.</w:t>
      </w:r>
    </w:p>
    <w:bookmarkEnd w:id="27"/>
    <w:bookmarkStart w:id="28" w:name="conclusion"/>
    <w:p>
      <w:pPr>
        <w:pStyle w:val="Heading2"/>
      </w:pPr>
      <w:r>
        <w:t xml:space="preserve">Conclusion</w:t>
      </w:r>
    </w:p>
    <w:p>
      <w:pPr>
        <w:pStyle w:val="FirstParagraph"/>
      </w:pPr>
      <w:r>
        <w:t xml:space="preserve">In conclusion, the role of The Auditor in China, Shanghai is multifaceted and demanding. It requires a blend of technical expertise, cultural sensitivity, and technological proficiency. As Shanghai continues to solidify its position as a global financial center, the need for rigorous, ethical, and insightful auditing increases.</w:t>
      </w:r>
    </w:p>
    <w:p>
      <w:pPr>
        <w:pStyle w:val="BodyText"/>
      </w:pPr>
      <w:r>
        <w:t xml:space="preserve">For any organization operating in this region, engaging with an Auditor who understands the specific nuances of China's economic landscape is not just a regulatory requirement but a strategic imperative. The future of auditing in China, Shanghai will likely see even greater integration of AI and deeper collaboration between auditors and management to ensure sustainable growth.</w:t>
      </w:r>
    </w:p>
    <w:bookmarkEnd w:id="28"/>
    <w:bookmarkStart w:id="29" w:name="recommendations-for-future-practice"/>
    <w:p>
      <w:pPr>
        <w:pStyle w:val="Heading2"/>
      </w:pPr>
      <w:r>
        <w:t xml:space="preserve">Recommendations for Future Practice</w:t>
      </w:r>
    </w:p>
    <w:p>
      <w:pPr>
        <w:numPr>
          <w:ilvl w:val="0"/>
          <w:numId w:val="1002"/>
        </w:numPr>
        <w:pStyle w:val="Compact"/>
      </w:pPr>
      <w:r>
        <w:rPr>
          <w:bCs/>
          <w:b/>
        </w:rPr>
        <w:t xml:space="preserve">Continuous Training:</w:t>
      </w:r>
      <w:r>
        <w:t xml:space="preserve"> </w:t>
      </w:r>
      <w:r>
        <w:t xml:space="preserve">Auditors should undergo regular training on both technical accounting standards and local Chinese regulations.</w:t>
      </w:r>
    </w:p>
    <w:p>
      <w:pPr>
        <w:numPr>
          <w:ilvl w:val="0"/>
          <w:numId w:val="1002"/>
        </w:numPr>
        <w:pStyle w:val="Compact"/>
      </w:pPr>
      <w:r>
        <w:rPr>
          <w:bCs/>
          <w:b/>
        </w:rPr>
        <w:t xml:space="preserve">Cultural Immersion:</w:t>
      </w:r>
      <w:r>
        <w:t xml:space="preserve"> </w:t>
      </w:r>
      <w:r>
        <w:t xml:space="preserve">Organizations sending Auditors to China, Shanghai should encourage language learning and cultural immersion programs.</w:t>
      </w:r>
    </w:p>
    <w:p>
      <w:pPr>
        <w:numPr>
          <w:ilvl w:val="0"/>
          <w:numId w:val="1002"/>
        </w:numPr>
        <w:pStyle w:val="Compact"/>
      </w:pPr>
      <w:r>
        <w:rPr>
          <w:iCs/>
          <w:i/>
        </w:rPr>
        <w:t xml:space="preserve">Digital Transformation:</w:t>
      </w:r>
    </w:p>
    <w:p>
      <w:pPr>
        <w:numPr>
          <w:ilvl w:val="0"/>
          <w:numId w:val="1000"/>
        </w:numPr>
        <w:pStyle w:val="Compact"/>
      </w:pPr>
      <w:r>
        <w:t xml:space="preserve">Firms must invest in cutting-edge audit technology to handle the data velocity of Shanghai’s markets.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Auditor - Navigating Corporate Integrity in China, Shanghai</dc:title>
  <dc:creator/>
  <cp:keywords/>
  <dcterms:created xsi:type="dcterms:W3CDTF">2026-07-29T09:52:46Z</dcterms:created>
  <dcterms:modified xsi:type="dcterms:W3CDTF">2026-07-29T09:52:46Z</dcterms:modified>
</cp:coreProperties>
</file>

<file path=docProps/custom.xml><?xml version="1.0" encoding="utf-8"?>
<Properties xmlns="http://schemas.openxmlformats.org/officeDocument/2006/custom-properties" xmlns:vt="http://schemas.openxmlformats.org/officeDocument/2006/docPropsVTypes"/>
</file>