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87f53e6077fab39c2c43fcc81caf20b21d5d2e9"/>
    <w:p>
      <w:pPr>
        <w:pStyle w:val="Heading1"/>
      </w:pPr>
      <w:r>
        <w:t xml:space="preserve">A Critical Analysis of the Auditor Profession within the Context of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r>
        <w:rPr>
          <w:bCs/>
          <w:b/>
        </w:rPr>
        <w:t xml:space="preserve">From:</w:t>
      </w:r>
      <w:r>
        <w:t xml:space="preserve"> </w:t>
      </w:r>
      <w:r>
        <w:t xml:space="preserve">Financial Compliance Analyst</w:t>
      </w:r>
      <w:r>
        <w:br/>
      </w:r>
    </w:p>
    <w:p>
      <w:pPr>
        <w:pStyle w:val="BodyText"/>
      </w:pPr>
      <w:r>
        <w:t xml:space="preserve">Subject:</w:t>
      </w:r>
    </w:p>
    <w:p>
      <w:pPr>
        <w:pStyle w:val="BodyText"/>
      </w:pPr>
      <w:r>
        <w:t xml:space="preserve">The Strategic Importance of the Auditor in Germany Frankfurt</w:t>
      </w:r>
    </w:p>
    <w:bookmarkStart w:id="20" w:name="i.-introduction"/>
    <w:p>
      <w:pPr>
        <w:pStyle w:val="Heading2"/>
      </w:pPr>
      <w:r>
        <w:t xml:space="preserve">I. Introduction</w:t>
      </w:r>
    </w:p>
    <w:p>
      <w:pPr>
        <w:pStyle w:val="FirstParagraph"/>
      </w:pPr>
      <w:r>
        <w:t xml:space="preserve">In the intricate tapestry of global financial markets, few cities serve as a more pivotal hub than Germany Frankfurt. Often referred to as "Mainhattan" due to its skyline and density of financial institutions, this city is not merely a geographic location but a symbol of economic stability, regulatory rigor, and fiscal transparency. Within this dynamic environment, the role of the</w:t>
      </w:r>
      <w:r>
        <w:t xml:space="preserve"> </w:t>
      </w:r>
      <w:r>
        <w:rPr>
          <w:bCs/>
          <w:b/>
        </w:rPr>
        <w:t xml:space="preserve">Auditor</w:t>
      </w:r>
      <w:r>
        <w:t xml:space="preserve"> </w:t>
      </w:r>
      <w:r>
        <w:t xml:space="preserve">transcends simple compliance; it becomes a cornerstone of trust for both domestic enterprises and international investors. This report aims to dissect the multifaceted responsibilities, challenges, and strategic value of an Auditor operating specifically within Germany Frankfurt. By examining legal frameworks, cultural expectations in German business practices, and the specific demands of the Frankfurt financial ecosystem, we can appreciate why this profession is indispensable to maintaining the integrity of one of Europe's most critical economic zones.</w:t>
      </w:r>
    </w:p>
    <w:bookmarkEnd w:id="20"/>
    <w:bookmarkStart w:id="21" w:name="X6fdfa04e0e3ee4e2a68b027697f9bf7bab4a527"/>
    <w:p>
      <w:pPr>
        <w:pStyle w:val="Heading2"/>
      </w:pPr>
      <w:r>
        <w:t xml:space="preserve">II. The Regulatory Landscape: Why Germany Frankfurt Demands Rigorous Auditing</w:t>
      </w:r>
    </w:p>
    <w:p>
      <w:pPr>
        <w:pStyle w:val="FirstParagraph"/>
      </w:pPr>
      <w:r>
        <w:t xml:space="preserve">To understand the weight placed on an Auditor in this region, one must first acknowledge the unique regulatory environment of Germany Frankfurt. The city hosts the European Central Bank (ECB), numerous global investment banks, and the Deutsche Börse. Consequently, the standard for auditing here is not merely national but supranational. Auditors in Germany Frankfurt are bound by a tripartite regulatory framework: German Commercial Code (Handelsgesetzbuch or HGB), European Union Accounting Directives, and International Financial Reporting Standards (IFRS).</w:t>
      </w:r>
    </w:p>
    <w:p>
      <w:pPr>
        <w:pStyle w:val="BodyText"/>
      </w:pPr>
      <w:r>
        <w:rPr>
          <w:bCs/>
          <w:b/>
        </w:rPr>
        <w:t xml:space="preserve">Note on Regulatory Precision:</w:t>
      </w:r>
      <w:r>
        <w:t xml:space="preserve"> </w:t>
      </w:r>
      <w:r>
        <w:t xml:space="preserve">In Germany Frankfurt, precision is not a luxury; it is a legal requirement. The Federal Financial Supervisory Authority (BaFin) operates with strict oversight. An Auditor failing to identify discrepancies in this jurisdiction faces severe penalties, reputational damage that extends across borders, and potential criminal liability under German law.</w:t>
      </w:r>
    </w:p>
    <w:p>
      <w:pPr>
        <w:pStyle w:val="BodyText"/>
      </w:pPr>
      <w:r>
        <w:t xml:space="preserve">Unlike some jurisdictions where auditing may be viewed as a procedural formality, the concept of</w:t>
      </w:r>
      <w:r>
        <w:t xml:space="preserve"> </w:t>
      </w:r>
      <w:r>
        <w:rPr>
          <w:bCs/>
          <w:b/>
        </w:rPr>
        <w:t xml:space="preserve">Auditor</w:t>
      </w:r>
      <w:r>
        <w:t xml:space="preserve"> </w:t>
      </w:r>
      <w:r>
        <w:t xml:space="preserve">in Germany is rooted in the principle of "Wahrung des Gesellschaftsinteresses" (protection of corporate interests). This legal mandate requires auditors to act independently and objectively, ensuring that the financial statements truly reflect the company's economic reality. In a city like Germany Frankfurt, where capital flows are massive and complex derivatives are commonplace, this independence is vital for market confidence.</w:t>
      </w:r>
    </w:p>
    <w:bookmarkEnd w:id="21"/>
    <w:bookmarkStart w:id="22" w:name="Xbc44e4ef26a710f714bfe59e1f89e2dd591c359"/>
    <w:p>
      <w:pPr>
        <w:pStyle w:val="Heading2"/>
      </w:pPr>
      <w:r>
        <w:t xml:space="preserve">III. Cultural Context: The German Approach to Financial Integrity</w:t>
      </w:r>
    </w:p>
    <w:p>
      <w:pPr>
        <w:pStyle w:val="FirstParagraph"/>
      </w:pPr>
      <w:r>
        <w:t xml:space="preserve">The role of an Auditor cannot be separated from the cultural backdrop of Germany Frankfurt. German business culture is renowned for its emphasis on order, punctuality, and thoroughness (Gründlichkeit). For an Auditor working in this environment, soft skills are just as critical as technical accounting knowledge. The expectation is not just to find errors but to provide comprehensive assurances that processes are robust and sustainable.</w:t>
      </w:r>
    </w:p>
    <w:p>
      <w:pPr>
        <w:pStyle w:val="BodyText"/>
      </w:pPr>
      <w:r>
        <w:t xml:space="preserve">In Germany Frankfurt, relationships between auditors and client management are professional yet deeply respectful of hierarchy. However, the auditor must possess the courage to challenge executive decisions when they conflict with ethical standards or regulatory requirements. This cultural dynamic requires an Auditor to be firm in their convictions yet diplomatic in their communication. The "Silent Majority" of German corporate culture often prefers facts over rhetoric; thus, an Auditor’s report must be evidence-based, concise, and irrefutable. Misunderstandings arising from ambiguous language are unacceptable in this high-stakes environment.</w:t>
      </w:r>
    </w:p>
    <w:bookmarkEnd w:id="22"/>
    <w:bookmarkStart w:id="23" w:name="X70deeea9823c6414d711d37166616c1d9595948"/>
    <w:p>
      <w:pPr>
        <w:pStyle w:val="Heading2"/>
      </w:pPr>
      <w:r>
        <w:t xml:space="preserve">IV. Specific Challenges for the Auditor in Germany Frankfurt</w:t>
      </w:r>
    </w:p>
    <w:p>
      <w:pPr>
        <w:pStyle w:val="FirstParagraph"/>
      </w:pPr>
      <w:r>
        <w:rPr>
          <w:bCs/>
          <w:b/>
        </w:rPr>
        <w:t xml:space="preserve">1. Complexity of Financial Instruments:</w:t>
      </w:r>
      <w:r>
        <w:br/>
      </w:r>
      <w:r>
        <w:t xml:space="preserve">Given that Germany Frankfurt is the home to major trading hubs, auditors frequently encounter complex financial instruments, including derivatives, securitizations, and cross-border mergers. Understanding these requires specialized knowledge beyond basic accounting principles. An Auditor must be adept at valuing assets under volatile market conditions and ensuring proper disclosure in accordance with IFRS 9 and IFRS 13.</w:t>
      </w:r>
    </w:p>
    <w:p>
      <w:pPr>
        <w:pStyle w:val="BodyText"/>
      </w:pPr>
      <w:r>
        <w:rPr>
          <w:bCs/>
          <w:b/>
        </w:rPr>
        <w:t xml:space="preserve">2. Digital Transformation and Cybersecurity:</w:t>
      </w:r>
      <w:r>
        <w:br/>
      </w:r>
      <w:r>
        <w:t xml:space="preserve">As Germany Frankfurt increasingly digitizes its financial infrastructure, the scope of auditing has expanded to include IT controls. An Auditor today must evaluate not just the numbers but the systems generating them. Questions regarding data integrity, cybersecurity protocols, and algorithmic trading logic are now part of the standard audit engagement in this region.</w:t>
      </w:r>
    </w:p>
    <w:p>
      <w:pPr>
        <w:pStyle w:val="BodyText"/>
      </w:pPr>
      <w:r>
        <w:rPr>
          <w:bCs/>
          <w:b/>
        </w:rPr>
        <w:t xml:space="preserve">3. Cross-Border Compliance:</w:t>
      </w:r>
      <w:r>
        <w:br/>
      </w:r>
      <w:r>
        <w:t xml:space="preserve">Many corporations based in Germany Frankfurt operate globally. Therefore, an Auditor must navigate conflicting regulatory requirements between German law and international standards (such as US GAAP or local laws of subsidiary countries). This dual competency is rare and highly valued.</w:t>
      </w:r>
    </w:p>
    <w:bookmarkEnd w:id="23"/>
    <w:bookmarkStart w:id="24" w:name="v.-the-strategic-value-of-the-auditor"/>
    <w:p>
      <w:pPr>
        <w:pStyle w:val="Heading2"/>
      </w:pPr>
      <w:r>
        <w:t xml:space="preserve">V. The Strategic Value of the Auditor</w:t>
      </w:r>
    </w:p>
    <w:p>
      <w:pPr>
        <w:pStyle w:val="FirstParagraph"/>
      </w:pPr>
      <w:r>
        <w:t xml:space="preserve">Beyond compliance, the modern Auditor in Germany Frankfurt serves as a strategic advisor. By identifying inefficiencies in financial reporting processes, auditors help companies reduce operational risks and improve capital allocation. In a competitive market like Germany Frankfurt, where reputation is currency, a clean audit opinion can significantly lower the cost of capital for companies seeking funding from international investors.</w:t>
      </w:r>
    </w:p>
    <w:p>
      <w:pPr>
        <w:pStyle w:val="BodyText"/>
      </w:pPr>
      <w:r>
        <w:t xml:space="preserve">Furthermore, Auditors play a crucial role in corporate governance. They act as the eyes and ears of shareholders, ensuring that management acts in the best interest of the organization. In cases where fraud or embezzlement is suspected—which can have catastrophic effects on stock prices—the Auditor’s early detection capabilities are paramount to preserving market stability.</w:t>
      </w:r>
    </w:p>
    <w:bookmarkEnd w:id="24"/>
    <w:bookmarkStart w:id="25" w:name="vi.-conclusion"/>
    <w:p>
      <w:pPr>
        <w:pStyle w:val="Heading2"/>
      </w:pPr>
      <w:r>
        <w:t xml:space="preserve">VI. Conclusion</w:t>
      </w:r>
    </w:p>
    <w:p>
      <w:pPr>
        <w:pStyle w:val="FirstParagraph"/>
      </w:pPr>
      <w:r>
        <w:t xml:space="preserve">In conclusion, the profession of the Auditor in Germany Frankfurt is far more than a routine examination of books. It is a critical function that upholds the integrity of one of Europe's most important financial centers. The interplay between strict German legal frameworks, high international standards, and cultural expectations creates a unique environment where auditors must be technically proficient, culturally aware, and ethically steadfast.</w:t>
      </w:r>
    </w:p>
    <w:p>
      <w:pPr>
        <w:pStyle w:val="BodyText"/>
      </w:pPr>
      <w:r>
        <w:t xml:space="preserve">For professionals seeking to operate in this sector, success depends on a deep understanding of both the technical nuances of auditing and the broader economic context of Germany Frankfurt. As financial markets continue to evolve with digitalization and globalization, the role of the Auditor will only grow in significance. They remain the guardians of trust, ensuring that Germany Frankfurt continues to stand as a beacon of financial reliability and transparency on the global stage.</w:t>
      </w:r>
    </w:p>
    <w:p>
      <w:pPr>
        <w:pStyle w:val="BodyText"/>
      </w:pPr>
      <w:r>
        <w:rPr>
          <w:iCs/>
          <w:i/>
        </w:rPr>
        <w:t xml:space="preserve">This report underscores that investing in high-quality auditing capabilities is not merely a regulatory obligation for firms in Germany Frankfurt but a strategic imperative for long-term sustainability and growth.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Germany Frankfurt</dc:title>
  <dc:creator/>
  <dc:language>en</dc:language>
  <cp:keywords/>
  <dcterms:created xsi:type="dcterms:W3CDTF">2026-07-29T09:17:15Z</dcterms:created>
  <dcterms:modified xsi:type="dcterms:W3CDTF">2026-07-29T09:17:15Z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