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Tehran,</w:t>
      </w:r>
      <w:r>
        <w:t xml:space="preserve"> </w:t>
      </w:r>
      <w:r>
        <w:t xml:space="preserve">Iran</w:t>
      </w:r>
    </w:p>
    <w:p>
      <w:pPr>
        <w:pStyle w:val="FirstParagraph"/>
      </w:pPr>
      <w:r>
        <w:t xml:space="preserve">```html</w:t>
      </w:r>
    </w:p>
    <w:bookmarkStart w:id="26" w:name="X493c0e2b3af7a4aeef6c97eb85874882c7f0525"/>
    <w:p>
      <w:pPr>
        <w:pStyle w:val="Heading1"/>
      </w:pPr>
      <w:r>
        <w:t xml:space="preserve">A Comprehensive Book Report: The Auditor’s Role in the Economic Landscape of Iran, Tehran</w:t>
      </w:r>
    </w:p>
    <w:p>
      <w:pPr>
        <w:pStyle w:val="FirstParagraph"/>
      </w:pPr>
      <w:r>
        <w:t xml:space="preserve">This book report provides an in-depth analysis of the critical function performed by the</w:t>
      </w:r>
      <w:r>
        <w:t xml:space="preserve"> </w:t>
      </w:r>
      <w:r>
        <w:rPr>
          <w:bCs/>
          <w:b/>
        </w:rPr>
        <w:t xml:space="preserve">Auditor</w:t>
      </w:r>
      <w:r>
        <w:t xml:space="preserve">, with a specific focus on their operational context within</w:t>
      </w:r>
      <w:r>
        <w:t xml:space="preserve"> </w:t>
      </w:r>
      <w:r>
        <w:rPr>
          <w:bCs/>
          <w:b/>
        </w:rPr>
        <w:t xml:space="preserve">Tehran, Iran</w:t>
      </w:r>
      <w:r>
        <w:t xml:space="preserve">. By examining regulatory frameworks, cultural nuances, and economic challenges specific to this region, we can better understand how auditing practices are adapted to meet local needs while adhering to international standards. The city of Tehran serves as the economic heart of Iran, making it a focal point for financial scrutiny and accountability.</w:t>
      </w:r>
    </w:p>
    <w:bookmarkStart w:id="20" w:name="X68ee81f39a57dbd67e6fb019a20a119a2da7a99"/>
    <w:p>
      <w:pPr>
        <w:pStyle w:val="Heading2"/>
      </w:pPr>
      <w:r>
        <w:t xml:space="preserve">Introduction: The Significance of Auditing in Tehran</w:t>
      </w:r>
    </w:p>
    <w:p>
      <w:pPr>
        <w:pStyle w:val="FirstParagraph"/>
      </w:pPr>
      <w:r>
        <w:t xml:space="preserve">Tehran, as the capital and largest metropolis of</w:t>
      </w:r>
      <w:r>
        <w:t xml:space="preserve"> </w:t>
      </w:r>
      <w:r>
        <w:rPr>
          <w:bCs/>
          <w:b/>
        </w:rPr>
        <w:t xml:space="preserve">Iran</w:t>
      </w:r>
      <w:r>
        <w:t xml:space="preserve">, hosts a significant portion of the country’s industrial, commercial, and governmental activities. In such a complex economic environment, the role of the</w:t>
      </w:r>
      <w:r>
        <w:t xml:space="preserve"> </w:t>
      </w:r>
      <w:r>
        <w:rPr>
          <w:bCs/>
          <w:b/>
        </w:rPr>
        <w:t xml:space="preserve">Auditor</w:t>
      </w:r>
      <w:r>
        <w:t xml:space="preserve"> </w:t>
      </w:r>
      <w:r>
        <w:t xml:space="preserve">is not merely one of compliance but also one of strategic importance. Auditors in Tehran are tasked with ensuring transparency, preventing fraud, and maintaining investor confidence in both state-owned enterprises (SOEs) and private corporations.</w:t>
      </w:r>
    </w:p>
    <w:p>
      <w:pPr>
        <w:pStyle w:val="BodyText"/>
      </w:pPr>
      <w:r>
        <w:t xml:space="preserve">The concept of an</w:t>
      </w:r>
      <w:r>
        <w:t xml:space="preserve"> </w:t>
      </w:r>
      <w:r>
        <w:rPr>
          <w:bCs/>
          <w:b/>
        </w:rPr>
        <w:t xml:space="preserve">Auditor</w:t>
      </w:r>
      <w:r>
        <w:t xml:space="preserve"> </w:t>
      </w:r>
      <w:r>
        <w:t xml:space="preserve">extends beyond traditional financial verification. In the context of</w:t>
      </w:r>
      <w:r>
        <w:t xml:space="preserve"> </w:t>
      </w:r>
      <w:r>
        <w:rPr>
          <w:bCs/>
          <w:b/>
        </w:rPr>
        <w:t xml:space="preserve">Tehran</w:t>
      </w:r>
      <w:r>
        <w:t xml:space="preserve">, auditors must navigate a unique landscape influenced by international sanctions, local regulatory bodies such as the State Audit Office (SAO), and the dualistic nature of Iran’s economy, which blends market mechanisms with state control. This report explores how these factors shape the auditor’s responsibilities and challenges.</w:t>
      </w:r>
    </w:p>
    <w:bookmarkEnd w:id="20"/>
    <w:bookmarkStart w:id="21" w:name="Xfe4bf3fb9ad87c0a29bad01c8ba792473e61fbf"/>
    <w:p>
      <w:pPr>
        <w:pStyle w:val="Heading2"/>
      </w:pPr>
      <w:r>
        <w:t xml:space="preserve">Regulatory Framework Governing Auditors in Iran</w:t>
      </w:r>
    </w:p>
    <w:p>
      <w:pPr>
        <w:pStyle w:val="FirstParagraph"/>
      </w:pPr>
      <w:r>
        <w:t xml:space="preserve">The practice of auditing in</w:t>
      </w:r>
      <w:r>
        <w:t xml:space="preserve"> </w:t>
      </w:r>
      <w:r>
        <w:rPr>
          <w:bCs/>
          <w:b/>
        </w:rPr>
        <w:t xml:space="preserve">Iran</w:t>
      </w:r>
      <w:r>
        <w:t xml:space="preserve"> </w:t>
      </w:r>
      <w:r>
        <w:t xml:space="preserve">is governed by a combination of national laws and Islamic legal principles. The primary regulatory body overseeing the accounting profession is the Institute of Certified Public Accountants (ICPA) of Iran, which sets ethical standards and professional competencies for auditors. However, in</w:t>
      </w:r>
      <w:r>
        <w:t xml:space="preserve"> </w:t>
      </w:r>
      <w:r>
        <w:rPr>
          <w:bCs/>
          <w:b/>
        </w:rPr>
        <w:t xml:space="preserve">Tehran</w:t>
      </w:r>
      <w:r>
        <w:t xml:space="preserve">, auditors must also align their work with directives from the Ministry of Economic Affairs and Finance.</w:t>
      </w:r>
    </w:p>
    <w:p>
      <w:pPr>
        <w:pStyle w:val="BodyText"/>
      </w:pPr>
      <w:r>
        <w:t xml:space="preserve">Key regulations include:</w:t>
      </w:r>
    </w:p>
    <w:p>
      <w:pPr>
        <w:numPr>
          <w:ilvl w:val="0"/>
          <w:numId w:val="1001"/>
        </w:numPr>
        <w:pStyle w:val="Compact"/>
      </w:pPr>
      <w:r>
        <w:rPr>
          <w:bCs/>
          <w:b/>
        </w:rPr>
        <w:t xml:space="preserve">The Iranian Accounting Standards (IAS):</w:t>
      </w:r>
      <w:r>
        <w:t xml:space="preserve"> </w:t>
      </w:r>
      <w:r>
        <w:t xml:space="preserve">These standards are largely aligned with International Financial Reporting Standards (IFRS), facilitating cross-border investments. Auditors in Tehran must ensure that financial statements prepared by local entities comply with these adapted standards.</w:t>
      </w:r>
    </w:p>
    <w:p>
      <w:pPr>
        <w:numPr>
          <w:ilvl w:val="0"/>
          <w:numId w:val="1001"/>
        </w:numPr>
        <w:pStyle w:val="Compact"/>
      </w:pPr>
      <w:r>
        <w:rPr>
          <w:bCs/>
          <w:b/>
        </w:rPr>
        <w:t xml:space="preserve">The State Audit Office Law:</w:t>
      </w:r>
      <w:r>
        <w:t xml:space="preserve"> </w:t>
      </w:r>
      <w:r>
        <w:t xml:space="preserve">This law empowers the SAO to audit all government expenditures. Auditors working under this mandate play a crucial role in detecting mismanagement and corruption within public institutions located throughout Tehran.</w:t>
      </w:r>
    </w:p>
    <w:p>
      <w:pPr>
        <w:numPr>
          <w:ilvl w:val="0"/>
          <w:numId w:val="1001"/>
        </w:numPr>
        <w:pStyle w:val="Compact"/>
      </w:pPr>
      <w:r>
        <w:rPr>
          <w:bCs/>
          <w:b/>
        </w:rPr>
        <w:t xml:space="preserve">Tax Laws:</w:t>
      </w:r>
      <w:r>
        <w:t xml:space="preserve">The National Tax Administration requires rigorous auditing of corporate tax returns. Auditors in Tehran must be well-versed in tax regulations to assist businesses in achieving compliance while avoiding penalties.</w:t>
      </w:r>
    </w:p>
    <w:bookmarkEnd w:id="21"/>
    <w:bookmarkStart w:id="22" w:name="Xf7c53a3ff34d967821219fb03f91a64af39975b"/>
    <w:p>
      <w:pPr>
        <w:pStyle w:val="Heading2"/>
      </w:pPr>
      <w:r>
        <w:t xml:space="preserve">Cultural and Operational Challenges for the Auditor</w:t>
      </w:r>
    </w:p>
    <w:p>
      <w:pPr>
        <w:pStyle w:val="FirstParagraph"/>
      </w:pPr>
      <w:r>
        <w:t xml:space="preserve">An effective</w:t>
      </w:r>
      <w:r>
        <w:t xml:space="preserve"> </w:t>
      </w:r>
      <w:r>
        <w:rPr>
          <w:bCs/>
          <w:b/>
        </w:rPr>
        <w:t xml:space="preserve">Auditor</w:t>
      </w:r>
      <w:r>
        <w:t xml:space="preserve"> </w:t>
      </w:r>
      <w:r>
        <w:t xml:space="preserve">operating in</w:t>
      </w:r>
      <w:r>
        <w:t xml:space="preserve"> </w:t>
      </w:r>
      <w:r>
        <w:rPr>
          <w:bCs/>
          <w:b/>
        </w:rPr>
        <w:t xml:space="preserve">Tehran, Iran</w:t>
      </w:r>
      <w:r>
        <w:t xml:space="preserve">, must possess more than technical expertise; they must also understand the socio-cultural dynamics of the region. One significant challenge is the influence of informal networks on business operations. In many cases, relationships and trust play a pivotal role in transactions, which can sometimes obscure financial trails that an auditor is tasked with uncovering.</w:t>
      </w:r>
    </w:p>
    <w:p>
      <w:pPr>
        <w:pStyle w:val="BodyText"/>
      </w:pPr>
      <w:r>
        <w:t xml:space="preserve">Furthermore, language barriers may present difficulties for international firms auditing Iranian companies based in Tehran. While English is widely used in multinational corporations within the city, local audits often require fluency in Persian (Farsi) to interpret internal documentation and interview staff effectively. The</w:t>
      </w:r>
      <w:r>
        <w:t xml:space="preserve"> </w:t>
      </w:r>
      <w:r>
        <w:rPr>
          <w:bCs/>
          <w:b/>
        </w:rPr>
        <w:t xml:space="preserve">Auditor</w:t>
      </w:r>
      <w:r>
        <w:t xml:space="preserve"> </w:t>
      </w:r>
      <w:r>
        <w:t xml:space="preserve">must therefore be bilingual or work closely with local translators who understand financial terminology.</w:t>
      </w:r>
    </w:p>
    <w:p>
      <w:pPr>
        <w:pStyle w:val="BodyText"/>
      </w:pPr>
      <w:r>
        <w:t xml:space="preserve">Cultural sensitivity is also paramount. Auditors must navigate discussions around sensitive topics such as corruption and inefficiency with tact, respecting hierarchical structures often present in Iranian organizational culture. Building rapport with clients and stakeholders in Tehran requires patience and an understanding of local business etiquette.</w:t>
      </w:r>
    </w:p>
    <w:bookmarkEnd w:id="22"/>
    <w:bookmarkStart w:id="23" w:name="Xd8bfa8b21016e319cfdeb4daf38e99e2aeef2b1"/>
    <w:p>
      <w:pPr>
        <w:pStyle w:val="Heading2"/>
      </w:pPr>
      <w:r>
        <w:t xml:space="preserve">The Impact of International Sanctions on Auditing</w:t>
      </w:r>
    </w:p>
    <w:p>
      <w:pPr>
        <w:pStyle w:val="FirstParagraph"/>
      </w:pPr>
      <w:r>
        <w:t xml:space="preserve">A defining feature of the current economic climate in</w:t>
      </w:r>
      <w:r>
        <w:t xml:space="preserve"> </w:t>
      </w:r>
      <w:r>
        <w:rPr>
          <w:bCs/>
          <w:b/>
        </w:rPr>
        <w:t xml:space="preserve">Tehran</w:t>
      </w:r>
      <w:r>
        <w:t xml:space="preserve"> </w:t>
      </w:r>
      <w:r>
        <w:t xml:space="preserve">is the presence of international sanctions imposed on various sectors, particularly banking, energy, and trade. These sanctions create unique challenges for the</w:t>
      </w:r>
      <w:r>
        <w:t xml:space="preserve"> </w:t>
      </w:r>
      <w:r>
        <w:rPr>
          <w:bCs/>
          <w:b/>
        </w:rPr>
        <w:t xml:space="preserve">Auditor</w:t>
      </w:r>
      <w:r>
        <w:t xml:space="preserve">.</w:t>
      </w:r>
    </w:p>
    <w:p>
      <w:pPr>
        <w:pStyle w:val="BodyText"/>
      </w:pPr>
      <w:r>
        <w:t xml:space="preserve">Firstly, auditors must assess risks associated with non-compliance by global partners due to secondary sanctions. Companies in Tehran engaging in cross-border trade face heightened scrutiny from international financial institutions. Auditors are responsible for ensuring that their clients do not inadvertently violate these sanctions, which could lead to severe financial and legal repercussions.</w:t>
      </w:r>
    </w:p>
    <w:p>
      <w:pPr>
        <w:pStyle w:val="BodyText"/>
      </w:pPr>
      <w:r>
        <w:t xml:space="preserve">Secondly, the volatility of the Iranian Rial (IRR) against major currencies complicates the translation of financial statements into foreign currencies for international reporting. Auditors in Tehran must employ sophisticated valuation techniques to account for inflation rates and exchange rate fluctuations accurately. This adds a layer of complexity to audit procedures that is less prevalent in more stable economies.</w:t>
      </w:r>
    </w:p>
    <w:bookmarkEnd w:id="23"/>
    <w:bookmarkStart w:id="24" w:name="X6e79e72f71b25d091af793f38eadeb25a99ee2f"/>
    <w:p>
      <w:pPr>
        <w:pStyle w:val="Heading2"/>
      </w:pPr>
      <w:r>
        <w:t xml:space="preserve">Technological Adoption and Digital Transformation</w:t>
      </w:r>
    </w:p>
    <w:p>
      <w:pPr>
        <w:pStyle w:val="FirstParagraph"/>
      </w:pPr>
      <w:r>
        <w:t xml:space="preserve">In recent years, there has been a push towards digital transformation within the Iranian business sector, particularly in</w:t>
      </w:r>
      <w:r>
        <w:t xml:space="preserve"> </w:t>
      </w:r>
      <w:r>
        <w:rPr>
          <w:bCs/>
          <w:b/>
        </w:rPr>
        <w:t xml:space="preserve">Tehran</w:t>
      </w:r>
      <w:r>
        <w:t xml:space="preserve">. The adoption of Enterprise Resource Planning (ERP) systems and cloud-based accounting software is growing among larger corporations. This shift presents new opportunities and challenges for the</w:t>
      </w:r>
      <w:r>
        <w:t xml:space="preserve"> </w:t>
      </w:r>
      <w:r>
        <w:rPr>
          <w:bCs/>
          <w:b/>
        </w:rPr>
        <w:t xml:space="preserve">Auditor</w:t>
      </w:r>
      <w:r>
        <w:t xml:space="preserve">.</w:t>
      </w:r>
    </w:p>
    <w:p>
      <w:pPr>
        <w:pStyle w:val="BodyText"/>
      </w:pPr>
      <w:r>
        <w:t xml:space="preserve">Digital tools allow auditors to perform data analytics more efficiently, identifying anomalies and patterns that might be missed through manual sampling. However, cybersecurity becomes a critical concern. Auditors must evaluate the integrity of digital records and ensure that IT controls are robust enough to prevent data manipulation or breach.</w:t>
      </w:r>
    </w:p>
    <w:p>
      <w:pPr>
        <w:pStyle w:val="BodyText"/>
      </w:pPr>
      <w:r>
        <w:t xml:space="preserve">The State Audit Office in Tehran has also begun implementing automated auditing tools to monitor government spending in real-time. This initiative aims to enhance transparency and reduce human error, reflecting a modern approach to public sector auditing.</w:t>
      </w:r>
    </w:p>
    <w:bookmarkEnd w:id="24"/>
    <w:bookmarkStart w:id="25" w:name="X3024322b8f61c143a609b8fa4a9a437bd1feaa7"/>
    <w:p>
      <w:pPr>
        <w:pStyle w:val="Heading2"/>
      </w:pPr>
      <w:r>
        <w:t xml:space="preserve">Conclusion: The Future of Auditing in Tehran</w:t>
      </w:r>
    </w:p>
    <w:p>
      <w:pPr>
        <w:pStyle w:val="FirstParagraph"/>
      </w:pPr>
      <w:r>
        <w:t xml:space="preserve">In conclusion, the role of the</w:t>
      </w:r>
      <w:r>
        <w:t xml:space="preserve"> </w:t>
      </w:r>
      <w:r>
        <w:rPr>
          <w:bCs/>
          <w:b/>
        </w:rPr>
        <w:t xml:space="preserve">Auditor</w:t>
      </w:r>
      <w:r>
        <w:t xml:space="preserve"> </w:t>
      </w:r>
      <w:r>
        <w:t xml:space="preserve">in</w:t>
      </w:r>
      <w:r>
        <w:t xml:space="preserve"> </w:t>
      </w:r>
      <w:r>
        <w:rPr>
          <w:bCs/>
          <w:b/>
        </w:rPr>
        <w:t xml:space="preserve">Tehran, Iran</w:t>
      </w:r>
      <w:r>
        <w:t xml:space="preserve">, is multifaceted and increasingly vital. Navigating the intersection of local regulations, cultural norms, international sanctions, and technological advancements requires a high degree of skill and adaptability.</w:t>
      </w:r>
    </w:p>
    <w:p>
      <w:pPr>
        <w:pStyle w:val="BodyText"/>
      </w:pPr>
      <w:r>
        <w:t xml:space="preserve">As Iran continues to engage with the global economy despite geopolitical tensions, the demand for competent auditors will likely increase. Stakeholders in Tehran rely on auditors to provide assurance on financial integrity, which is essential for sustaining business operations and attracting potential investment. Future developments may see greater convergence between Iranian auditing practices and global best practices, further solidifying the importance of this profession in Iran’s economic structure.</w:t>
      </w:r>
    </w:p>
    <w:p>
      <w:pPr>
        <w:pStyle w:val="BodyText"/>
      </w:pPr>
      <w:r>
        <w:t xml:space="preserve">This book report highlights that understanding the specific context of</w:t>
      </w:r>
      <w:r>
        <w:t xml:space="preserve"> </w:t>
      </w:r>
      <w:r>
        <w:rPr>
          <w:bCs/>
          <w:b/>
        </w:rPr>
        <w:t xml:space="preserve">Tehran</w:t>
      </w:r>
      <w:r>
        <w:t xml:space="preserve"> </w:t>
      </w:r>
      <w:r>
        <w:t xml:space="preserve">is crucial for anyone studying or practicing auditing in</w:t>
      </w:r>
      <w:r>
        <w:t xml:space="preserve"> </w:t>
      </w:r>
      <w:r>
        <w:rPr>
          <w:bCs/>
          <w:b/>
        </w:rPr>
        <w:t xml:space="preserve">Iran</w:t>
      </w:r>
      <w:r>
        <w:t xml:space="preserve">. The auditor serves as a guardian of financial truth, playing an indispensable role in fostering accountability and trust within one of the Middle East’s most dynamic economic centers.</w:t>
      </w:r>
    </w:p>
    <w:p>
      <w:pPr>
        <w:pStyle w:val="BodyText"/>
      </w:pPr>
      <w:r>
        <w:rPr>
          <w:iCs/>
          <w:i/>
        </w:rPr>
        <w:t xml:space="preserve">Note: This document summarizes key aspects relevant to auditors working in Tehran. Specific legal advice should always be sought from qualified professionals familiar with current Iranian law.</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Auditor in Tehran, Iran</dc:title>
  <dc:creator/>
  <dc:language>en</dc:language>
  <cp:keywords/>
  <dcterms:created xsi:type="dcterms:W3CDTF">2026-07-29T05:46:41Z</dcterms:created>
  <dcterms:modified xsi:type="dcterms:W3CDTF">2026-07-29T05:46:41Z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