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Post-Conflict</w:t>
      </w:r>
      <w:r>
        <w:t xml:space="preserve"> </w:t>
      </w:r>
      <w:r>
        <w:t xml:space="preserve">Reconstruction</w:t>
      </w:r>
      <w:r>
        <w:t xml:space="preserve"> </w:t>
      </w:r>
      <w:r>
        <w:t xml:space="preserve">in</w:t>
      </w:r>
      <w:r>
        <w:t xml:space="preserve"> </w:t>
      </w:r>
      <w:r>
        <w:t xml:space="preserve">Iraq,</w:t>
      </w:r>
      <w:r>
        <w:t xml:space="preserve"> </w:t>
      </w:r>
      <w:r>
        <w:t xml:space="preserve">Baghdad</w:t>
      </w:r>
    </w:p>
    <w:bookmarkStart w:id="20" w:name="X5883152f76f803c331b644c8b1efc5fc74463d2"/>
    <w:p>
      <w:pPr>
        <w:pStyle w:val="Heading3"/>
      </w:pPr>
      <w:r>
        <w:rPr>
          <w:bCs/>
          <w:b/>
        </w:rPr>
        <w:t xml:space="preserve">Title:</w:t>
      </w:r>
      <w:r>
        <w:t xml:space="preserve"> </w:t>
      </w:r>
      <w:r>
        <w:t xml:space="preserve">The Auditor in the Context of Post-Conflict Reconstruction in Iraq, Baghdad</w:t>
      </w:r>
    </w:p>
    <w:p>
      <w:pPr>
        <w:pStyle w:val="FirstParagraph"/>
      </w:pPr>
      <w:r>
        <w:rPr>
          <w:bCs/>
          <w:b/>
        </w:rPr>
        <w:t xml:space="preserve">Type:</w:t>
      </w:r>
      <w:r>
        <w:t xml:space="preserve"> </w:t>
      </w:r>
      <w:r>
        <w:t xml:space="preserve">Book Report / Analytical Document</w:t>
      </w:r>
    </w:p>
    <w:p>
      <w:pPr>
        <w:pStyle w:val="BodyText"/>
      </w:pPr>
      <w:r>
        <w:rPr>
          <w:bCs/>
          <w:b/>
        </w:rPr>
        <w:t xml:space="preserve">Date:</w:t>
      </w:r>
      <w:r>
        <w:t xml:space="preserve"> </w:t>
      </w:r>
      <w:r>
        <w:t xml:space="preserve">October 26, 2023</w:t>
      </w:r>
    </w:p>
    <w:bookmarkEnd w:id="20"/>
    <w:bookmarkStart w:id="30" w:name="Xad078a1ca9ee6a08b233bddf32763eae6dd7c84"/>
    <w:p>
      <w:pPr>
        <w:pStyle w:val="Heading1"/>
      </w:pPr>
      <w:r>
        <w:t xml:space="preserve">The Auditor in the Context of Post-Conflict Reconstruction in Iraq, Baghdad</w:t>
      </w:r>
    </w:p>
    <w:bookmarkStart w:id="21" w:name="X5f58de3c3ee9bc3ba98c286a2bf1caf20faef9b"/>
    <w:p>
      <w:pPr>
        <w:pStyle w:val="Heading2"/>
      </w:pPr>
      <w:r>
        <w:t xml:space="preserve">I. Introduction: The Critical Role of Accountability</w:t>
      </w:r>
    </w:p>
    <w:p>
      <w:pPr>
        <w:pStyle w:val="FirstParagraph"/>
      </w:pPr>
      <w:r>
        <w:t xml:space="preserve">In the complex tapestry of post-conflict reconstruction, few roles are as pivotal yet understated as that of the</w:t>
      </w:r>
      <w:r>
        <w:t xml:space="preserve"> </w:t>
      </w:r>
      <w:r>
        <w:rPr>
          <w:bCs/>
          <w:b/>
        </w:rPr>
        <w:t xml:space="preserve">Auditor</w:t>
      </w:r>
      <w:r>
        <w:t xml:space="preserve">. This document serves as a comprehensive book report and analytical overview regarding the function, challenges, and strategic importance of auditing within the specific socio-political and economic landscape of</w:t>
      </w:r>
      <w:r>
        <w:t xml:space="preserve"> </w:t>
      </w:r>
      <w:r>
        <w:rPr>
          <w:bCs/>
          <w:b/>
        </w:rPr>
        <w:t xml:space="preserve">Iraq Baghdad</w:t>
      </w:r>
      <w:r>
        <w:t xml:space="preserve">. The city of Baghdad, having endured decades of isolation, war, sanctions, and internal conflict, represents one of the most difficult environments for financial oversight in the modern world. Consequently, understanding how an</w:t>
      </w:r>
      <w:r>
        <w:t xml:space="preserve"> </w:t>
      </w:r>
      <w:r>
        <w:rPr>
          <w:bCs/>
          <w:b/>
        </w:rPr>
        <w:t xml:space="preserve">Auditor</w:t>
      </w:r>
      <w:r>
        <w:t xml:space="preserve"> </w:t>
      </w:r>
      <w:r>
        <w:t xml:space="preserve">operates here is not merely an exercise in accounting theory; it is a study in governance resilience.</w:t>
      </w:r>
    </w:p>
    <w:p>
      <w:pPr>
        <w:pStyle w:val="BodyText"/>
      </w:pPr>
      <w:r>
        <w:t xml:space="preserve">The central thesis of this report is that the effective deployment and operation of an</w:t>
      </w:r>
      <w:r>
        <w:t xml:space="preserve"> </w:t>
      </w:r>
      <w:r>
        <w:rPr>
          <w:bCs/>
          <w:b/>
        </w:rPr>
        <w:t xml:space="preserve">Auditor</w:t>
      </w:r>
      <w:r>
        <w:t xml:space="preserve"> </w:t>
      </w:r>
      <w:r>
        <w:t xml:space="preserve">in Baghdad are prerequisites for stabilizing the Iraqi economy, restoring public trust, and ensuring that international aid translates into tangible infrastructure rather than disappearing into opaque bureaucratic channels. This analysis explores the multifaceted nature of auditing in a fragile state, focusing on the unique pressures faced by professionals working in</w:t>
      </w:r>
      <w:r>
        <w:t xml:space="preserve"> </w:t>
      </w:r>
      <w:r>
        <w:rPr>
          <w:bCs/>
          <w:b/>
        </w:rPr>
        <w:t xml:space="preserve">Iraq Baghdad</w:t>
      </w:r>
      <w:r>
        <w:t xml:space="preserve">.</w:t>
      </w:r>
    </w:p>
    <w:bookmarkEnd w:id="21"/>
    <w:bookmarkStart w:id="22" w:name="X99b1b566e6faf756bce80b4632282ad31b68fc1"/>
    <w:p>
      <w:pPr>
        <w:pStyle w:val="Heading2"/>
      </w:pPr>
      <w:r>
        <w:t xml:space="preserve">II. The Historical and Economic Context of Iraq Baghdad</w:t>
      </w:r>
    </w:p>
    <w:p>
      <w:pPr>
        <w:pStyle w:val="FirstParagraph"/>
      </w:pPr>
      <w:r>
        <w:t xml:space="preserve">To appreciate the role of the auditor, one must first understand the environment they navigate. For years, central planning and corruption characterized much of Iraq's economic history. Following significant geopolitical shifts, there was a massive influx of international reconstruction funds into</w:t>
      </w:r>
      <w:r>
        <w:t xml:space="preserve"> </w:t>
      </w:r>
      <w:r>
        <w:rPr>
          <w:bCs/>
          <w:b/>
        </w:rPr>
        <w:t xml:space="preserve">Iraq Baghdad</w:t>
      </w:r>
      <w:r>
        <w:t xml:space="preserve">. However, this influx created opportunities for systemic leakage. The "Book Report" aspect of this document highlights that standard auditing textbooks often fail to address the security risks and cultural nuances present in a city like Baghdad.</w:t>
      </w:r>
    </w:p>
    <w:p>
      <w:pPr>
        <w:pStyle w:val="BodyText"/>
      </w:pPr>
      <w:r>
        <w:t xml:space="preserve">In many Western contexts, an auditor operates within a stable legal framework. In contrast, the</w:t>
      </w:r>
      <w:r>
        <w:t xml:space="preserve"> </w:t>
      </w:r>
      <w:r>
        <w:rPr>
          <w:bCs/>
          <w:b/>
        </w:rPr>
        <w:t xml:space="preserve">Auditor</w:t>
      </w:r>
      <w:r>
        <w:t xml:space="preserve"> </w:t>
      </w:r>
      <w:r>
        <w:t xml:space="preserve">in</w:t>
      </w:r>
      <w:r>
        <w:t xml:space="preserve"> </w:t>
      </w:r>
      <w:r>
        <w:rPr>
          <w:bCs/>
          <w:b/>
        </w:rPr>
        <w:t xml:space="preserve">Iraq Baghdad</w:t>
      </w:r>
      <w:r>
        <w:t xml:space="preserve"> </w:t>
      </w:r>
      <w:r>
        <w:t xml:space="preserve">must contend with fragmented institutional memory, varying degrees of regional autonomy, and security threats that can halt audit proceedings overnight. The literature on economic development suggests that without rigorous auditing mechanisms, aid-dependent economies suffer from "Dutch Disease" effects and entrenched corruption. Therefore, the</w:t>
      </w:r>
      <w:r>
        <w:t xml:space="preserve"> </w:t>
      </w:r>
      <w:r>
        <w:rPr>
          <w:bCs/>
          <w:b/>
        </w:rPr>
        <w:t xml:space="preserve">Auditor</w:t>
      </w:r>
      <w:r>
        <w:t xml:space="preserve"> </w:t>
      </w:r>
      <w:r>
        <w:t xml:space="preserve">becomes not just a checker of numbers, but a guardian of national sovereignty.</w:t>
      </w:r>
    </w:p>
    <w:bookmarkEnd w:id="22"/>
    <w:bookmarkStart w:id="25" w:name="X2e205e86e8bf8642215fd387c87a611a01b6d5e"/>
    <w:p>
      <w:pPr>
        <w:pStyle w:val="Heading2"/>
      </w:pPr>
      <w:r>
        <w:t xml:space="preserve">III. The Dual Mandate: Compliance vs. Performance</w:t>
      </w:r>
    </w:p>
    <w:p>
      <w:pPr>
        <w:pStyle w:val="FirstParagraph"/>
      </w:pPr>
      <w:r>
        <w:t xml:space="preserve">The traditional view of an auditor is often limited to compliance—ensuring that receipts match expenditures and that laws are followed. However, in the context of rebuilding Baghdad's infrastructure, education systems, and healthcare facilities, the role expands into performance auditing. This involves assessing whether funds were not only spent legally but effectively.</w:t>
      </w:r>
    </w:p>
    <w:bookmarkStart w:id="23" w:name="a.-navigating-bureaucratic-complexity"/>
    <w:p>
      <w:pPr>
        <w:pStyle w:val="Heading3"/>
      </w:pPr>
      <w:r>
        <w:t xml:space="preserve">A. Navigating Bureaucratic Complexity</w:t>
      </w:r>
    </w:p>
    <w:p>
      <w:pPr>
        <w:pStyle w:val="FirstParagraph"/>
      </w:pPr>
      <w:r>
        <w:t xml:space="preserve">The</w:t>
      </w:r>
      <w:r>
        <w:t xml:space="preserve"> </w:t>
      </w:r>
      <w:r>
        <w:rPr>
          <w:bCs/>
          <w:b/>
        </w:rPr>
        <w:t xml:space="preserve">Auditor</w:t>
      </w:r>
      <w:r>
        <w:t xml:space="preserve"> </w:t>
      </w:r>
      <w:r>
        <w:t xml:space="preserve">in Baghdad often faces a bureaucratic labyrinth where procurement rules may be ambiguous or frequently changing. A significant portion of the professional challenge lies in interpreting these rules while maintaining ethical standards. The report finds that successful auditors in this region must possess high levels of political acumen alongside technical accounting skills.</w:t>
      </w:r>
    </w:p>
    <w:bookmarkEnd w:id="23"/>
    <w:bookmarkStart w:id="24" w:name="Xcd634466547c620d23b5f45a104db80788132b1"/>
    <w:p>
      <w:pPr>
        <w:pStyle w:val="Heading3"/>
      </w:pPr>
      <w:r>
        <w:t xml:space="preserve">B. Digital Transformation and Transparency</w:t>
      </w:r>
    </w:p>
    <w:p>
      <w:pPr>
        <w:pStyle w:val="FirstParagraph"/>
      </w:pPr>
      <w:r>
        <w:t xml:space="preserve">Recent trends indicate a push toward digital auditing tools in Iraq to reduce human error and tampering. The integration of technology allows the</w:t>
      </w:r>
      <w:r>
        <w:t xml:space="preserve"> </w:t>
      </w:r>
      <w:r>
        <w:rPr>
          <w:bCs/>
          <w:b/>
        </w:rPr>
        <w:t xml:space="preserve">Auditor</w:t>
      </w:r>
      <w:r>
        <w:t xml:space="preserve"> </w:t>
      </w:r>
      <w:r>
        <w:t xml:space="preserve">to track funds across multiple government ministries in real-time, a crucial development for enhancing transparency in Baghdad. This technological shift is documented as one of the most significant positive developments in recent years for financial oversight.</w:t>
      </w:r>
    </w:p>
    <w:bookmarkEnd w:id="24"/>
    <w:bookmarkEnd w:id="25"/>
    <w:bookmarkStart w:id="26" w:name="X556e947c209ece216fde2a782e452aaa6156260"/>
    <w:p>
      <w:pPr>
        <w:pStyle w:val="Heading2"/>
      </w:pPr>
      <w:r>
        <w:t xml:space="preserve">IV. Challenges Faced by Auditors in Iraq Baghdad</w:t>
      </w:r>
    </w:p>
    <w:p>
      <w:pPr>
        <w:pStyle w:val="FirstParagraph"/>
      </w:pPr>
      <w:r>
        <w:t xml:space="preserve">This section outlines the primary obstacles identified through various case studies and expert analyses regarding auditing practices in</w:t>
      </w:r>
      <w:r>
        <w:t xml:space="preserve"> </w:t>
      </w:r>
      <w:r>
        <w:rPr>
          <w:bCs/>
          <w:b/>
        </w:rPr>
        <w:t xml:space="preserve">Iraq Baghdad</w:t>
      </w:r>
      <w:r>
        <w:t xml:space="preserve">.</w:t>
      </w:r>
    </w:p>
    <w:p>
      <w:pPr>
        <w:numPr>
          <w:ilvl w:val="0"/>
          <w:numId w:val="1001"/>
        </w:numPr>
        <w:pStyle w:val="Compact"/>
      </w:pPr>
      <w:r>
        <w:rPr>
          <w:bCs/>
          <w:b/>
        </w:rPr>
        <w:t xml:space="preserve">Security Concerns:</w:t>
      </w:r>
      <w:r>
        <w:t xml:space="preserve"> </w:t>
      </w:r>
      <w:r>
        <w:t xml:space="preserve">Physical safety remains a paramount concern for audit teams traveling to project sites outside central administrative hubs.</w:t>
      </w:r>
    </w:p>
    <w:p>
      <w:pPr>
        <w:numPr>
          <w:ilvl w:val="0"/>
          <w:numId w:val="1001"/>
        </w:numPr>
        <w:pStyle w:val="Compact"/>
      </w:pPr>
      <w:r>
        <w:rPr>
          <w:bCs/>
          <w:b/>
        </w:rPr>
        <w:t xml:space="preserve">Cultural Nuances:</w:t>
      </w:r>
      <w:r>
        <w:t xml:space="preserve"> </w:t>
      </w:r>
      <w:r>
        <w:t xml:space="preserve">The concept of *wasta* (nepotism/influence) can complicate objective auditing. An effective auditor must navigate these social dynamics without compromising integrity.</w:t>
      </w:r>
    </w:p>
    <w:p>
      <w:pPr>
        <w:numPr>
          <w:ilvl w:val="0"/>
          <w:numId w:val="1001"/>
        </w:numPr>
        <w:pStyle w:val="Compact"/>
      </w:pPr>
      <w:r>
        <w:rPr>
          <w:bCs/>
          <w:b/>
        </w:rPr>
        <w:t xml:space="preserve">Institutional Capacity:</w:t>
      </w:r>
      <w:r>
        <w:t xml:space="preserve"> </w:t>
      </w:r>
      <w:r>
        <w:t xml:space="preserve">There is often a gap between the expectations of international donors and the capacity of local audit institutions in Baghdad to process findings and enforce recommendations.</w:t>
      </w:r>
    </w:p>
    <w:p>
      <w:pPr>
        <w:pStyle w:val="BlockText"/>
      </w:pPr>
      <w:r>
        <w:t xml:space="preserve">"The strength of a nation's economy is not measured by its GDP, but by the visibility of its financial flows. In Baghdad, the auditor provides that visibility."</w:t>
      </w:r>
    </w:p>
    <w:bookmarkEnd w:id="26"/>
    <w:bookmarkStart w:id="27" w:name="X70cb208bd2ce6db87e04a2cbff6789a9b8a4166"/>
    <w:p>
      <w:pPr>
        <w:pStyle w:val="Heading2"/>
      </w:pPr>
      <w:r>
        <w:t xml:space="preserve">V. The Strategic Importance for International Stakeholders</w:t>
      </w:r>
    </w:p>
    <w:p>
      <w:pPr>
        <w:pStyle w:val="FirstParagraph"/>
      </w:pPr>
      <w:r>
        <w:t xml:space="preserve">For international organizations operating in Iraq, understanding the role of the local and international</w:t>
      </w:r>
      <w:r>
        <w:t xml:space="preserve"> </w:t>
      </w:r>
      <w:r>
        <w:rPr>
          <w:bCs/>
          <w:b/>
        </w:rPr>
        <w:t xml:space="preserve">Auditor</w:t>
      </w:r>
      <w:r>
        <w:t xml:space="preserve"> </w:t>
      </w:r>
      <w:r>
        <w:t xml:space="preserve">is critical for risk management. Donors require assurance that their contributions are reaching intended beneficiaries, such as schools in Karrada or hospitals in Sadr City. The audit report serves as the primary verification tool for these stakeholders.</w:t>
      </w:r>
    </w:p>
    <w:p>
      <w:pPr>
        <w:pStyle w:val="BodyText"/>
      </w:pPr>
      <w:r>
        <w:t xml:space="preserve">Furthermore, robust auditing contributes to the rule of law. By exposing irregularities and enforcing consequences, the</w:t>
      </w:r>
      <w:r>
        <w:t xml:space="preserve"> </w:t>
      </w:r>
      <w:r>
        <w:rPr>
          <w:bCs/>
          <w:b/>
        </w:rPr>
        <w:t xml:space="preserve">Auditor</w:t>
      </w:r>
      <w:r>
        <w:t xml:space="preserve"> </w:t>
      </w:r>
      <w:r>
        <w:t xml:space="preserve">helps deter future corruption. This creates a positive feedback loop: as trust in government financial management increases, foreign investment may rise, further aiding reconstruction efforts.</w:t>
      </w:r>
    </w:p>
    <w:bookmarkEnd w:id="27"/>
    <w:bookmarkStart w:id="28" w:name="Xfc86fd6749f199610160c33798bbbdc7ffeceac"/>
    <w:p>
      <w:pPr>
        <w:pStyle w:val="Heading2"/>
      </w:pPr>
      <w:r>
        <w:t xml:space="preserve">VI. Recommendations for Future Auditing Practices</w:t>
      </w:r>
    </w:p>
    <w:p>
      <w:pPr>
        <w:pStyle w:val="FirstParagraph"/>
      </w:pPr>
      <w:r>
        <w:t xml:space="preserve">Based on the analysis of current trends and historical data, several recommendations are proposed to enhance the efficacy of auditing in Baghdad:</w:t>
      </w:r>
    </w:p>
    <w:p>
      <w:pPr>
        <w:numPr>
          <w:ilvl w:val="0"/>
          <w:numId w:val="1002"/>
        </w:numPr>
        <w:pStyle w:val="Compact"/>
      </w:pPr>
      <w:r>
        <w:rPr>
          <w:bCs/>
          <w:b/>
        </w:rPr>
        <w:t xml:space="preserve">Mandatory Training:</w:t>
      </w:r>
      <w:r>
        <w:t xml:space="preserve"> </w:t>
      </w:r>
      <w:r>
        <w:t xml:space="preserve">Continuous professional development for auditors in Iraq should include modules on cybersecurity, anti-money laundering (AML) techniques tailored to the Middle East, and conflict-zone ethics.</w:t>
      </w:r>
    </w:p>
    <w:p>
      <w:pPr>
        <w:numPr>
          <w:ilvl w:val="0"/>
          <w:numId w:val="1002"/>
        </w:numPr>
        <w:pStyle w:val="Compact"/>
      </w:pPr>
      <w:r>
        <w:rPr>
          <w:bCs/>
          <w:b/>
        </w:rPr>
        <w:t xml:space="preserve">Cross-Ministerial Coordination:</w:t>
      </w:r>
      <w:r>
        <w:t xml:space="preserve"> </w:t>
      </w:r>
      <w:r>
        <w:t xml:space="preserve">The Central Audit Bureau in Baghdad needs stronger ties with other regulatory bodies to share data and prevent fraud rings from exploiting siloed information.</w:t>
      </w:r>
    </w:p>
    <w:p>
      <w:pPr>
        <w:numPr>
          <w:ilvl w:val="0"/>
          <w:numId w:val="1002"/>
        </w:numPr>
        <w:pStyle w:val="Compact"/>
      </w:pPr>
      <w:r>
        <w:rPr>
          <w:bCs/>
          <w:b/>
        </w:rPr>
        <w:t xml:space="preserve">Public Access to Audit Reports:</w:t>
      </w:r>
      <w:r>
        <w:t xml:space="preserve"> </w:t>
      </w:r>
      <w:r>
        <w:t xml:space="preserve">Increasing the transparency of audit findings by making them publicly accessible (where security permits) empowers civil society and journalists to hold officials accountable.</w:t>
      </w:r>
    </w:p>
    <w:bookmarkEnd w:id="28"/>
    <w:bookmarkStart w:id="29" w:name="vii.-conclusion"/>
    <w:p>
      <w:pPr>
        <w:pStyle w:val="Heading2"/>
      </w:pPr>
      <w:r>
        <w:t xml:space="preserve">VII. Conclusion</w:t>
      </w:r>
    </w:p>
    <w:p>
      <w:pPr>
        <w:pStyle w:val="FirstParagraph"/>
      </w:pPr>
      <w:r>
        <w:t xml:space="preserve">In conclusion, the role of the</w:t>
      </w:r>
      <w:r>
        <w:t xml:space="preserve"> </w:t>
      </w:r>
      <w:r>
        <w:rPr>
          <w:bCs/>
          <w:b/>
        </w:rPr>
        <w:t xml:space="preserve">Auditor</w:t>
      </w:r>
      <w:r>
        <w:t xml:space="preserve"> </w:t>
      </w:r>
      <w:r>
        <w:t xml:space="preserve">in Baghdad is far more complex than traditional accounting definitions allow. It is a role that intersects with security, politics, culture, and economics. As Iraq continues its journey toward stabilization and growth, the integrity of its financial systems will be determined by how effectively these audit mechanisms function.</w:t>
      </w:r>
    </w:p>
    <w:p>
      <w:pPr>
        <w:pStyle w:val="BodyText"/>
      </w:pPr>
      <w:r>
        <w:t xml:space="preserve">This book report underscores that investing in the capacity of auditors is not merely a technical adjustment but a strategic imperative for</w:t>
      </w:r>
      <w:r>
        <w:t xml:space="preserve"> </w:t>
      </w:r>
      <w:r>
        <w:rPr>
          <w:bCs/>
          <w:b/>
        </w:rPr>
        <w:t xml:space="preserve">Iraq Baghdad</w:t>
      </w:r>
      <w:r>
        <w:t xml:space="preserve">. Without vigilant, skilled, and courageous auditing, the foundations of reconstruction remain vulnerable to erosion. The auditor stands as a sentinel for public resources, ensuring that the promise of prosperity for Iraq is met with accountability. The future success of financial governance in Baghdad depends heavily on recognizing and supporting this vital profession.</w:t>
      </w:r>
    </w:p>
    <w:p>
      <w:r>
        <w:pict>
          <v:rect style="width:0;height:1.5pt" o:hralign="center" o:hrstd="t" o:hr="t"/>
        </w:pict>
      </w:r>
    </w:p>
    <w:p>
      <w:pPr>
        <w:pStyle w:val="FirstParagraph"/>
      </w:pPr>
      <w:r>
        <w:rPr>
          <w:iCs/>
          <w:i/>
        </w:rPr>
        <w:t xml:space="preserve">Note: This document is formatted as a formal book report analysis intended for academic or professional review regarding economic development in Iraq.</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Auditor in the Context of Post-Conflict Reconstruction in Iraq, Baghdad</dc:title>
  <dc:creator/>
  <dc:language>en</dc:language>
  <cp:keywords/>
  <dcterms:created xsi:type="dcterms:W3CDTF">2026-07-29T06:36:55Z</dcterms:created>
  <dcterms:modified xsi:type="dcterms:W3CDTF">2026-07-29T06:36:55Z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