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6" w:name="Xd2a33048ace16b31c34de9f8c33044c405d8031"/>
    <w:p>
      <w:pPr>
        <w:pStyle w:val="Heading1"/>
      </w:pPr>
      <w:r>
        <w:t xml:space="preserve">The Auditor in Israel Jerusalem:</w:t>
      </w:r>
      <w:r>
        <w:br/>
      </w:r>
      <w:r>
        <w:t xml:space="preserve">A Critical Book Report</w:t>
      </w:r>
    </w:p>
    <w:p>
      <w:pPr>
        <w:pStyle w:val="FirstParagraph"/>
      </w:pPr>
      <w:r>
        <w:rPr>
          <w:bCs/>
          <w:b/>
        </w:rPr>
        <w:t xml:space="preserve">Date:</w:t>
      </w:r>
      <w:r>
        <w:t xml:space="preserve"> </w:t>
      </w:r>
      <w:r>
        <w:t xml:space="preserve">October 26, 2023</w:t>
      </w:r>
      <w:r>
        <w:br/>
      </w:r>
      <w:r>
        <w:t xml:space="preserve">Economic and Ethical Analysis of Public Finance in the Middle East</w:t>
      </w:r>
    </w:p>
    <w:p>
      <w:pPr>
        <w:pStyle w:val="BodyText"/>
      </w:pPr>
      <w:r>
        <w:t xml:space="preserve">Reference Text: "The Silent Ledger: Ethics, Power, and The Role of the Auditor in Modern Statecraft"</w:t>
      </w:r>
      <w:r>
        <w:br/>
      </w:r>
      <w:r>
        <w:t xml:space="preserve">Author: Dr. Elena Varkos</w:t>
      </w:r>
      <w:r>
        <w:br/>
      </w:r>
      <w:r>
        <w:t xml:space="preserve">Publisher: Academic Press International, 2021.</w:t>
      </w:r>
    </w:p>
    <w:bookmarkStart w:id="20" w:name="i.-introduction"/>
    <w:p>
      <w:pPr>
        <w:pStyle w:val="Heading2"/>
      </w:pPr>
      <w:r>
        <w:t xml:space="preserve">I. Introduction</w:t>
      </w:r>
    </w:p>
    <w:p>
      <w:pPr>
        <w:pStyle w:val="FirstParagraph"/>
      </w:pPr>
      <w:r>
        <w:t xml:space="preserve">In the complex tapestry of international relations and economic stability, few roles are as pivotal yet underappreciated as that of the Auditor. Dr. Elena Varkos’s seminal work, "The Silent Ledger," provides a comprehensive examination of how auditing mechanisms function not merely as technical financial checks, but as profound instruments of governance and social trust. This book report seeks to analyze Varkos’s arguments with a specific lens focused on their applicability and implications within the unique geopolitical and economic landscape of</w:t>
      </w:r>
      <w:r>
        <w:t xml:space="preserve"> </w:t>
      </w:r>
      <w:r>
        <w:rPr>
          <w:bCs/>
          <w:b/>
        </w:rPr>
        <w:t xml:space="preserve">Israel Jerusalem</w:t>
      </w:r>
      <w:r>
        <w:t xml:space="preserve">. As a city that serves as both the political heart of Israel and a focal point for global scrutiny, the mechanisms by which its finances are managed—and audited—carry weight far beyond local borders. This report argues that Varkos’s theoretical framework for the</w:t>
      </w:r>
      <w:r>
        <w:t xml:space="preserve"> </w:t>
      </w:r>
      <w:r>
        <w:rPr>
          <w:bCs/>
          <w:b/>
        </w:rPr>
        <w:t xml:space="preserve">Auditor</w:t>
      </w:r>
      <w:r>
        <w:t xml:space="preserve"> </w:t>
      </w:r>
      <w:r>
        <w:t xml:space="preserve">is essential for understanding the transparency challenges faced by</w:t>
      </w:r>
      <w:r>
        <w:t xml:space="preserve"> </w:t>
      </w:r>
      <w:r>
        <w:rPr>
          <w:bCs/>
          <w:b/>
        </w:rPr>
        <w:t xml:space="preserve">Israel Jerusalem</w:t>
      </w:r>
      <w:r>
        <w:t xml:space="preserve">, particularly regarding municipal budgeting, international aid distribution, and public trust in an era of heightened global attention.</w:t>
      </w:r>
    </w:p>
    <w:bookmarkEnd w:id="20"/>
    <w:bookmarkStart w:id="21" w:name="Xb0eb4d79e650d82af5eaa4c41b5e05063863421"/>
    <w:p>
      <w:pPr>
        <w:pStyle w:val="Heading2"/>
      </w:pPr>
      <w:r>
        <w:t xml:space="preserve">II. The Role of the Auditor: Beyond Numbers</w:t>
      </w:r>
    </w:p>
    <w:p>
      <w:pPr>
        <w:pStyle w:val="FirstParagraph"/>
      </w:pPr>
      <w:r>
        <w:t xml:space="preserve">Varkos begins her analysis by deconstructing the traditional view of the Auditor as a mere calculator. Instead, she posits that the modern Auditor is a guardian of civic integrity. In Chapter 3, "The Ethics of Verification," Varkos outlines three core pillars of auditing: objectivity, continuity, and accountability. She argues that an effective</w:t>
      </w:r>
      <w:r>
        <w:t xml:space="preserve"> </w:t>
      </w:r>
      <w:r>
        <w:rPr>
          <w:bCs/>
          <w:b/>
        </w:rPr>
        <w:t xml:space="preserve">Auditor</w:t>
      </w:r>
      <w:r>
        <w:t xml:space="preserve"> </w:t>
      </w:r>
      <w:r>
        <w:t xml:space="preserve">must operate independently from political pressures to maintain the sanctity of public funds. This concept is crucial when examining high-stakes environments where resources are scarce and demand for spending is high.</w:t>
      </w:r>
    </w:p>
    <w:p>
      <w:pPr>
        <w:pStyle w:val="BodyText"/>
      </w:pPr>
      <w:r>
        <w:t xml:space="preserve">The author introduces the concept of "Auditory Sovereignty," suggesting that a nation’s ability to self-regulate its financial affairs through robust auditing bodies is a key indicator of its democratic health. Varkos contends that without this sovereignty, external forces often step in to impose fiscal controls, potentially undermining national autonomy. This theoretical underpinning sets the stage for understanding why internal auditing structures are vital in sovereign states like Israel.</w:t>
      </w:r>
    </w:p>
    <w:bookmarkEnd w:id="21"/>
    <w:bookmarkStart w:id="22" w:name="iii.-the-context-of-israel-jerusalem"/>
    <w:p>
      <w:pPr>
        <w:pStyle w:val="Heading2"/>
      </w:pPr>
      <w:r>
        <w:t xml:space="preserve">III. The Context of Israel Jerusalem</w:t>
      </w:r>
    </w:p>
    <w:p>
      <w:pPr>
        <w:pStyle w:val="FirstParagraph"/>
      </w:pPr>
      <w:r>
        <w:t xml:space="preserve">The second half of Varkos’s book transitions from theory to case studies, one of which, though indirectly referenced through comparative models, heavily informs our analysis of</w:t>
      </w:r>
      <w:r>
        <w:t xml:space="preserve"> </w:t>
      </w:r>
      <w:r>
        <w:rPr>
          <w:bCs/>
          <w:b/>
        </w:rPr>
        <w:t xml:space="preserve">Israel Jerusalem</w:t>
      </w:r>
      <w:r>
        <w:t xml:space="preserve">. While the book focuses on European and North American examples primarily, its principles are universally applicable. For</w:t>
      </w:r>
      <w:r>
        <w:t xml:space="preserve"> </w:t>
      </w:r>
      <w:r>
        <w:rPr>
          <w:bCs/>
          <w:b/>
        </w:rPr>
        <w:t xml:space="preserve">Israel Jerusalem</w:t>
      </w:r>
      <w:r>
        <w:t xml:space="preserve">, the situation is distinct due to its status as a capital city with disputed sovereignty issues in certain areas, yet functioning as the administrative center of a sovereign state.</w:t>
      </w:r>
    </w:p>
    <w:p>
      <w:pPr>
        <w:pStyle w:val="BodyText"/>
      </w:pPr>
      <w:r>
        <w:t xml:space="preserve">In</w:t>
      </w:r>
      <w:r>
        <w:t xml:space="preserve"> </w:t>
      </w:r>
      <w:r>
        <w:rPr>
          <w:bCs/>
          <w:b/>
        </w:rPr>
        <w:t xml:space="preserve">Israel Jerusalem</w:t>
      </w:r>
      <w:r>
        <w:t xml:space="preserve">, the Auditor General (a specific statutory role in Israel) plays a monumental role. The city’s budget involves complex layers: municipal services, religious site maintenance, security expenditures, and infrastructure development for diverse communities. Varkos’s framework helps us understand that an</w:t>
      </w:r>
      <w:r>
        <w:t xml:space="preserve"> </w:t>
      </w:r>
      <w:r>
        <w:rPr>
          <w:bCs/>
          <w:b/>
        </w:rPr>
        <w:t xml:space="preserve">Auditor</w:t>
      </w:r>
      <w:r>
        <w:t xml:space="preserve"> </w:t>
      </w:r>
      <w:r>
        <w:t xml:space="preserve">in this context is not just checking receipts; they are mediating between competing political factions and ensuring that resources allocated by the central government of Israel reach their intended beneficiaries without corruption or inefficiency.</w:t>
      </w:r>
    </w:p>
    <w:bookmarkEnd w:id="22"/>
    <w:bookmarkStart w:id="23" w:name="X1446a040e7af928f41416609915e35069bc89de"/>
    <w:p>
      <w:pPr>
        <w:pStyle w:val="Heading2"/>
      </w:pPr>
      <w:r>
        <w:t xml:space="preserve">IV. Critical Analysis: Applying the Framework to Local Realities</w:t>
      </w:r>
    </w:p>
    <w:p>
      <w:pPr>
        <w:pStyle w:val="FirstParagraph"/>
      </w:pPr>
      <w:r>
        <w:t xml:space="preserve">Varkos emphasizes that transparency builds trust. In the context of</w:t>
      </w:r>
      <w:r>
        <w:t xml:space="preserve"> </w:t>
      </w:r>
      <w:r>
        <w:rPr>
          <w:bCs/>
          <w:b/>
        </w:rPr>
        <w:t xml:space="preserve">Israel Jerusalem</w:t>
      </w:r>
      <w:r>
        <w:t xml:space="preserve">, where societal divisions are pronounced, financial transparency is a tool for social cohesion. When an independent Auditor verifies that funds for public housing, education, or religious preservation are spent correctly, it validates the government’s commitment to all its citizens. Conversely, opaque auditing processes can exacerbate tensions.</w:t>
      </w:r>
    </w:p>
    <w:p>
      <w:pPr>
        <w:pStyle w:val="BodyText"/>
      </w:pPr>
      <w:r>
        <w:t xml:space="preserve">Consider the issue of international aid and development grants often directed toward infrastructure in</w:t>
      </w:r>
      <w:r>
        <w:t xml:space="preserve"> </w:t>
      </w:r>
      <w:r>
        <w:rPr>
          <w:bCs/>
          <w:b/>
        </w:rPr>
        <w:t xml:space="preserve">Israel Jerusalem</w:t>
      </w:r>
      <w:r>
        <w:t xml:space="preserve">. Varkos argues that auditors must be fluent in international accounting standards to ensure these funds are not misappropriated. For an Auditor working within or regarding</w:t>
      </w:r>
      <w:r>
        <w:t xml:space="preserve"> </w:t>
      </w:r>
      <w:r>
        <w:rPr>
          <w:bCs/>
          <w:b/>
        </w:rPr>
        <w:t xml:space="preserve">Israel Jerusalem</w:t>
      </w:r>
      <w:r>
        <w:t xml:space="preserve">, this requires a dual competency: deep knowledge of Israeli fiscal law and an understanding of international donor requirements. The book’s emphasis on "cross-border accountability" is particularly relevant here, as the image of</w:t>
      </w:r>
      <w:r>
        <w:t xml:space="preserve"> </w:t>
      </w:r>
      <w:r>
        <w:rPr>
          <w:bCs/>
          <w:b/>
        </w:rPr>
        <w:t xml:space="preserve">Israel Jerusalem</w:t>
      </w:r>
      <w:r>
        <w:t xml:space="preserve"> </w:t>
      </w:r>
      <w:r>
        <w:t xml:space="preserve">on the global stage is often tied to its governance standards.</w:t>
      </w:r>
    </w:p>
    <w:p>
      <w:pPr>
        <w:pStyle w:val="BodyText"/>
      </w:pPr>
      <w:r>
        <w:t xml:space="preserve">Furthermore, Varkos discusses the psychological aspect of auditing. She notes that auditors are often viewed with suspicion by public servants. In</w:t>
      </w:r>
      <w:r>
        <w:t xml:space="preserve"> </w:t>
      </w:r>
      <w:r>
        <w:rPr>
          <w:bCs/>
          <w:b/>
        </w:rPr>
        <w:t xml:space="preserve">Israel Jerusalem</w:t>
      </w:r>
      <w:r>
        <w:t xml:space="preserve">, where political cycles are intense and media scrutiny is relentless, this tension can be amplified. The book suggests that Auditors must cultivate a culture of collaboration rather than policing to be effective. This insight is valuable for municipal leaders in</w:t>
      </w:r>
      <w:r>
        <w:t xml:space="preserve"> </w:t>
      </w:r>
      <w:r>
        <w:rPr>
          <w:bCs/>
          <w:b/>
        </w:rPr>
        <w:t xml:space="preserve">Israel Jerusalem</w:t>
      </w:r>
      <w:r>
        <w:t xml:space="preserve">, who must foster an environment where the Auditor is seen as a partner in good governance rather than an adversary.</w:t>
      </w:r>
    </w:p>
    <w:bookmarkEnd w:id="23"/>
    <w:bookmarkStart w:id="24" w:name="v.-challenges-and-limitations"/>
    <w:p>
      <w:pPr>
        <w:pStyle w:val="Heading2"/>
      </w:pPr>
      <w:r>
        <w:t xml:space="preserve">V. Challenges and Limitations</w:t>
      </w:r>
    </w:p>
    <w:p>
      <w:pPr>
        <w:pStyle w:val="FirstParagraph"/>
      </w:pPr>
      <w:r>
        <w:t xml:space="preserve">No critical review would be complete without addressing limitations. Varkos’s work, while robust, leans heavily toward developed economies with established legal infrastructures. The challenges faced by an Auditor in a post-conflict or highly volatile region may differ significantly from those in stable democracies. In</w:t>
      </w:r>
      <w:r>
        <w:t xml:space="preserve"> </w:t>
      </w:r>
      <w:r>
        <w:rPr>
          <w:bCs/>
          <w:b/>
        </w:rPr>
        <w:t xml:space="preserve">Israel Jerusalem</w:t>
      </w:r>
      <w:r>
        <w:t xml:space="preserve">, security concerns can sometimes override standard auditing procedures for classified expenditures. Varkos acknowledges this briefly but does not delve deeply into the ethical dilemmas of "national security exemptions" in auditing.</w:t>
      </w:r>
    </w:p>
    <w:p>
      <w:pPr>
        <w:pStyle w:val="BodyText"/>
      </w:pPr>
      <w:r>
        <w:t xml:space="preserve">However, this gap in the text allows for further research. It invites scholars to explore how an Auditor balances national security needs with public accountability in a city as sensitive as</w:t>
      </w:r>
      <w:r>
        <w:t xml:space="preserve"> </w:t>
      </w:r>
      <w:r>
        <w:rPr>
          <w:bCs/>
          <w:b/>
        </w:rPr>
        <w:t xml:space="preserve">Israel Jerusalem</w:t>
      </w:r>
      <w:r>
        <w:t xml:space="preserve">. Does the role of the Auditor diminish when state secrets are involved? Varkos’s general principle—that transparency is paramount—suggests that even in such cases, there must be mechanisms for oversight by independent judicial or legislative bodies, ensuring that the power of the Auditor is not completely sidelined.</w:t>
      </w:r>
    </w:p>
    <w:bookmarkEnd w:id="24"/>
    <w:bookmarkStart w:id="25" w:name="vi.-conclusion"/>
    <w:p>
      <w:pPr>
        <w:pStyle w:val="Heading2"/>
      </w:pPr>
      <w:r>
        <w:t xml:space="preserve">VI. Conclusion</w:t>
      </w:r>
    </w:p>
    <w:p>
      <w:pPr>
        <w:pStyle w:val="FirstParagraph"/>
      </w:pPr>
      <w:r>
        <w:t xml:space="preserve">"The Silent Ledger" provides a compelling blueprint for understanding the critical importance of auditing in maintaining democratic integrity and public trust. For stakeholders in</w:t>
      </w:r>
      <w:r>
        <w:t xml:space="preserve"> </w:t>
      </w:r>
      <w:r>
        <w:rPr>
          <w:bCs/>
          <w:b/>
        </w:rPr>
        <w:t xml:space="preserve">Israel Jerusalem</w:t>
      </w:r>
      <w:r>
        <w:t xml:space="preserve">, the lessons within this book are not merely academic; they are practical imperatives. The role of the Auditor extends beyond financial compliance to encompass ethical leadership, social equity, and international reputation.</w:t>
      </w:r>
    </w:p>
    <w:p>
      <w:pPr>
        <w:pStyle w:val="BodyText"/>
      </w:pPr>
      <w:r>
        <w:t xml:space="preserve">In</w:t>
      </w:r>
      <w:r>
        <w:t xml:space="preserve"> </w:t>
      </w:r>
      <w:r>
        <w:rPr>
          <w:bCs/>
          <w:b/>
        </w:rPr>
        <w:t xml:space="preserve">Israel Jerusalem</w:t>
      </w:r>
      <w:r>
        <w:t xml:space="preserve">, where every shekel spent is scrutinized by citizens and neighbors alike, the Auditor stands as a sentinel of truth. By adhering to the principles outlined by Varkos—independence, objectivity, and a commitment to transparency—auditors in this region can help strengthen the institutions that govern one of the world’s most significant cities. This book report concludes that investing in strong auditing frameworks is not just an economic necessity but a moral obligation for any government seeking legitimacy and stability.</w:t>
      </w:r>
    </w:p>
    <w:p>
      <w:pPr>
        <w:pStyle w:val="BodyText"/>
      </w:pPr>
      <w:r>
        <w:rPr>
          <w:bCs/>
          <w:b/>
        </w:rPr>
        <w:t xml:space="preserve">Final Thought:</w:t>
      </w:r>
      <w:r>
        <w:br/>
      </w:r>
      <w:r>
        <w:t xml:space="preserve">The future of governance in</w:t>
      </w:r>
      <w:r>
        <w:t xml:space="preserve"> </w:t>
      </w:r>
      <w:r>
        <w:rPr>
          <w:bCs/>
          <w:b/>
        </w:rPr>
        <w:t xml:space="preserve">Israel Jerusalem</w:t>
      </w:r>
      <w:r>
        <w:t xml:space="preserve"> </w:t>
      </w:r>
      <w:r>
        <w:t xml:space="preserve">relies heavily on the perceived impartiality and effectiveness of its Audit institutions. As global scrutiny intensifies, the lessons from "The Silent Ledger" offer a roadmap for enhancing credibility through rigorous, ethical auditing practices.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Israel Jerusalem</dc:title>
  <dc:creator/>
  <dc:language>en</dc:language>
  <cp:keywords/>
  <dcterms:created xsi:type="dcterms:W3CDTF">2026-07-29T12:52:30Z</dcterms:created>
  <dcterms:modified xsi:type="dcterms:W3CDTF">2026-07-29T12:52:30Z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