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6" w:name="book-report"/>
    <w:p>
      <w:pPr>
        <w:pStyle w:val="Heading1"/>
      </w:pPr>
      <w:r>
        <w:t xml:space="preserve">Book Report</w:t>
      </w:r>
    </w:p>
    <w:p>
      <w:pPr>
        <w:pStyle w:val="FirstParagraph"/>
      </w:pPr>
      <w:r>
        <w:t xml:space="preserve">An Analysis of the Professional Mandate, Legal Framework, and Cultural Nuances of the Auditor in Italy Milan</w:t>
      </w:r>
    </w:p>
    <w:bookmarkStart w:id="20" w:name="Xba97a2b2d68fe314bd923a77e8bfa39b3228120"/>
    <w:p>
      <w:pPr>
        <w:pStyle w:val="Heading2"/>
      </w:pPr>
      <w:r>
        <w:t xml:space="preserve">I. Introduction: The Significance of the Audit Function in a Global Financial Hub</w:t>
      </w:r>
    </w:p>
    <w:p>
      <w:pPr>
        <w:pStyle w:val="FirstParagraph"/>
      </w:pPr>
      <w:r>
        <w:t xml:space="preserve">This Book Report serves as a comprehensive analysis of the literature surrounding corporate governance and financial auditing, with a specific geographic and professional focus on</w:t>
      </w:r>
      <w:r>
        <w:t xml:space="preserve"> </w:t>
      </w:r>
      <w:r>
        <w:rPr>
          <w:bCs/>
          <w:b/>
        </w:rPr>
        <w:t xml:space="preserve">Auditor</w:t>
      </w:r>
      <w:r>
        <w:t xml:space="preserve"> </w:t>
      </w:r>
      <w:r>
        <w:t xml:space="preserve">roles within</w:t>
      </w:r>
      <w:r>
        <w:t xml:space="preserve"> </w:t>
      </w:r>
      <w:r>
        <w:rPr>
          <w:bCs/>
          <w:b/>
        </w:rPr>
        <w:t xml:space="preserve">Italy Milan</w:t>
      </w:r>
      <w:r>
        <w:t xml:space="preserve">. As one of Europe’s primary financial centers, Milan acts as the heartbeat of Italy’s economy. Consequently, the profession of accounting in this region is not merely about numerical verification; it is a critical component of market integrity, investor confidence, and regulatory compliance. This report explores how contemporary literature depicts the evolving responsibilities of an Auditor operating within the unique legal and cultural landscape of</w:t>
      </w:r>
      <w:r>
        <w:t xml:space="preserve"> </w:t>
      </w:r>
      <w:r>
        <w:rPr>
          <w:bCs/>
          <w:b/>
        </w:rPr>
        <w:t xml:space="preserve">Italy Milan</w:t>
      </w:r>
      <w:r>
        <w:t xml:space="preserve">.</w:t>
      </w:r>
      <w:r>
        <w:t xml:space="preserve"> </w:t>
      </w:r>
      <w:r>
        <w:t xml:space="preserve">The central thesis derived from various academic texts and professional guidelines is that modern Auditors in</w:t>
      </w:r>
      <w:r>
        <w:t xml:space="preserve"> </w:t>
      </w:r>
      <w:r>
        <w:rPr>
          <w:bCs/>
          <w:b/>
        </w:rPr>
        <w:t xml:space="preserve">Italy Milan</w:t>
      </w:r>
      <w:r>
        <w:t xml:space="preserve"> </w:t>
      </w:r>
      <w:r>
        <w:t xml:space="preserve">must navigate a complex triad of international standards, rigorous national legislation, and local business ethics. The literature suggests that while the technical skills of auditing remain universal, the application of these skills in Milan requires a deep understanding of Italy’s specific corporate structure and the regulatory oversight exercised by bodies such as CONSOB (Commissione Nazionale per le Società e la Borsa).</w:t>
      </w:r>
    </w:p>
    <w:bookmarkEnd w:id="20"/>
    <w:bookmarkStart w:id="21" w:name="X1b80df424708b12211262f1a798986b6122c8d4"/>
    <w:p>
      <w:pPr>
        <w:pStyle w:val="Heading2"/>
      </w:pPr>
      <w:r>
        <w:t xml:space="preserve">II. Regulatory Framework: Navigating Italian and EU Law</w:t>
      </w:r>
    </w:p>
    <w:p>
      <w:pPr>
        <w:pStyle w:val="FirstParagraph"/>
      </w:pPr>
      <w:r>
        <w:t xml:space="preserve">A significant portion of the reviewed literature emphasizes that an Auditor in</w:t>
      </w:r>
      <w:r>
        <w:t xml:space="preserve"> </w:t>
      </w:r>
      <w:r>
        <w:rPr>
          <w:bCs/>
          <w:b/>
        </w:rPr>
        <w:t xml:space="preserve">Italy Milan</w:t>
      </w:r>
      <w:r>
        <w:t xml:space="preserve"> </w:t>
      </w:r>
      <w:r>
        <w:t xml:space="preserve">cannot operate in a vacuum. The books consistently highlight the necessity of adhering to both European Union regulations and specific Italian civil code provisions. In</w:t>
      </w:r>
      <w:r>
        <w:t xml:space="preserve"> </w:t>
      </w:r>
      <w:r>
        <w:rPr>
          <w:bCs/>
          <w:b/>
        </w:rPr>
        <w:t xml:space="preserve">Italy Milan</w:t>
      </w:r>
      <w:r>
        <w:t xml:space="preserve">, the Audit profession is governed by strict registration requirements with the Organismo di Vigilanza ed Istruzione sulla Revisione (OVI).</w:t>
      </w:r>
      <w:r>
        <w:t xml:space="preserve"> </w:t>
      </w:r>
      <w:r>
        <w:t xml:space="preserve">Literature indicates that for an Auditor to be effective in this jurisdiction, they must possess a profound knowledge of Legislative Decree 39/2010, which implements EU directives into Italian law. This decree mandates independence, rotation of audit partners, and enhanced transparency requirements. The books argue that failure to comprehend these nuances can lead not only to professional sanctions but also to legal liabilities that are particularly severe in the Italian judicial system. Therefore, the text posits that legal literacy is as important for an Auditor in</w:t>
      </w:r>
      <w:r>
        <w:t xml:space="preserve"> </w:t>
      </w:r>
      <w:r>
        <w:rPr>
          <w:bCs/>
          <w:b/>
        </w:rPr>
        <w:t xml:space="preserve">Italy Milan</w:t>
      </w:r>
      <w:r>
        <w:t xml:space="preserve"> </w:t>
      </w:r>
      <w:r>
        <w:t xml:space="preserve">as statistical proficiency.</w:t>
      </w:r>
      <w:r>
        <w:t xml:space="preserve"> </w:t>
      </w:r>
      <w:r>
        <w:t xml:space="preserve">Furthermore, the report notes a growing emphasis on non-financial reporting (ESG - Environmental, Social, and Governance). As Milan hosts many of Italy’s largest corporations and multinational headquarters, Auditors are increasingly tasked with verifying sustainability reports. This shift requires Auditors to expand their skill sets beyond traditional financial statements to include environmental data verification, making the role more multidimensional than in previous decades.</w:t>
      </w:r>
    </w:p>
    <w:bookmarkEnd w:id="21"/>
    <w:bookmarkStart w:id="22" w:name="X83496a360fca5ef3f6473c43ad6ab07c998a17d"/>
    <w:p>
      <w:pPr>
        <w:pStyle w:val="Heading2"/>
      </w:pPr>
      <w:r>
        <w:t xml:space="preserve">III. The Cultural Context: Family Businesses and Corporate Governance</w:t>
      </w:r>
    </w:p>
    <w:p>
      <w:pPr>
        <w:pStyle w:val="FirstParagraph"/>
      </w:pPr>
      <w:r>
        <w:t xml:space="preserve">One of the most compelling aspects discussed in the literature is the distinct corporate culture of</w:t>
      </w:r>
      <w:r>
        <w:t xml:space="preserve"> </w:t>
      </w:r>
      <w:r>
        <w:rPr>
          <w:bCs/>
          <w:b/>
        </w:rPr>
        <w:t xml:space="preserve">Italy Milan</w:t>
      </w:r>
      <w:r>
        <w:t xml:space="preserve">. Unlike Anglo-Saxon markets, which are dominated by dispersed shareholding structures, a large portion of economic activity in Italy, even within Milan’s industrial district, involves family-owned businesses or closely held corporations. This structural reality profoundly impacts the work of an Auditor.</w:t>
      </w:r>
      <w:r>
        <w:t xml:space="preserve"> </w:t>
      </w:r>
      <w:r>
        <w:t xml:space="preserve">Books on the subject suggest that Auditors in</w:t>
      </w:r>
      <w:r>
        <w:t xml:space="preserve"> </w:t>
      </w:r>
      <w:r>
        <w:rPr>
          <w:bCs/>
          <w:b/>
        </w:rPr>
        <w:t xml:space="preserve">Italy Milan</w:t>
      </w:r>
      <w:r>
        <w:t xml:space="preserve"> </w:t>
      </w:r>
      <w:r>
        <w:t xml:space="preserve">must often act as mediators between controlling shareholders and minority investors. The interpersonal dynamics involved in these audits can be more complex than in other jurisdictions where shareholder activism is more prevalent. The literature highlights that "soft skills" such as negotiation, cultural sensitivity, and conflict resolution are increasingly vital for an Auditor working in Milan.</w:t>
      </w:r>
      <w:r>
        <w:t xml:space="preserve"> </w:t>
      </w:r>
      <w:r>
        <w:t xml:space="preserve">Moreover, the concept of *fiducia* (trust) plays a larger role in Italian business relationships than perhaps anywhere else in Europe. An Auditor who lacks respect for this cultural nuance may find themselves isolated or met with resistance when attempting to verify sensitive internal controls. Thus, successful Auditors are those who can balance strict professional skepticism with the relational expectations of Italian business culture.</w:t>
      </w:r>
    </w:p>
    <w:bookmarkEnd w:id="22"/>
    <w:bookmarkStart w:id="23" w:name="X36edbc99a7354f477f0196d0bc2b04c3c1cc812"/>
    <w:p>
      <w:pPr>
        <w:pStyle w:val="Heading2"/>
      </w:pPr>
      <w:r>
        <w:t xml:space="preserve">IV. Technology and Innovation: The Modern Audit in Milan</w:t>
      </w:r>
    </w:p>
    <w:p>
      <w:pPr>
        <w:pStyle w:val="FirstParagraph"/>
      </w:pPr>
      <w:r>
        <w:t xml:space="preserve">Recent publications also address the digital transformation impacting the Audit profession in</w:t>
      </w:r>
      <w:r>
        <w:t xml:space="preserve"> </w:t>
      </w:r>
      <w:r>
        <w:rPr>
          <w:bCs/>
          <w:b/>
        </w:rPr>
        <w:t xml:space="preserve">Italy Milan</w:t>
      </w:r>
      <w:r>
        <w:t xml:space="preserve">. With Milan positioning itself as a fintech hub, Auditors are under pressure to adopt data analytics, artificial intelligence, and blockchain technologies. The books argue that traditional sampling methods are becoming obsolete. Instead, an Auditor must now analyze entire datasets to identify anomalies and risks.</w:t>
      </w:r>
      <w:r>
        <w:t xml:space="preserve"> </w:t>
      </w:r>
      <w:r>
        <w:t xml:space="preserve">However, the literature warns against technological adoption without proper governance frameworks. In</w:t>
      </w:r>
      <w:r>
        <w:t xml:space="preserve"> </w:t>
      </w:r>
      <w:r>
        <w:rPr>
          <w:bCs/>
          <w:b/>
        </w:rPr>
        <w:t xml:space="preserve">Italy Milan</w:t>
      </w:r>
      <w:r>
        <w:t xml:space="preserve">, where data privacy laws (GDPR) are strictly enforced, Auditors must ensure that their use of big data does not violate personal privacy rights. This creates a paradox where Auditors need access to vast amounts of data to perform effective audits, yet they are constrained by stringent legal protections. The successful Auditor in this context is one who can leverage technology while maintaining rigorous compliance with privacy regulations.</w:t>
      </w:r>
    </w:p>
    <w:bookmarkEnd w:id="23"/>
    <w:bookmarkStart w:id="24" w:name="v.-ethical-challenges-and-independence"/>
    <w:p>
      <w:pPr>
        <w:pStyle w:val="Heading2"/>
      </w:pPr>
      <w:r>
        <w:t xml:space="preserve">V. Ethical Challenges and Independence</w:t>
      </w:r>
    </w:p>
    <w:p>
      <w:pPr>
        <w:pStyle w:val="FirstParagraph"/>
      </w:pPr>
      <w:r>
        <w:t xml:space="preserve">Finally, the ethics of the Audit profession are a recurring theme across all reviewed materials. In</w:t>
      </w:r>
      <w:r>
        <w:t xml:space="preserve"> </w:t>
      </w:r>
      <w:r>
        <w:rPr>
          <w:bCs/>
          <w:b/>
        </w:rPr>
        <w:t xml:space="preserve">Italy Milan</w:t>
      </w:r>
      <w:r>
        <w:t xml:space="preserve">, where professional networks are tight-knit, maintaining absolute independence can be challenging. The literature details several case studies where Auditors failed to detect fraud due to close personal or business ties with management.</w:t>
      </w:r>
      <w:r>
        <w:t xml:space="preserve"> </w:t>
      </w:r>
      <w:r>
        <w:t xml:space="preserve">The books emphasize that an Auditor in</w:t>
      </w:r>
      <w:r>
        <w:t xml:space="preserve"> </w:t>
      </w:r>
      <w:r>
        <w:rPr>
          <w:bCs/>
          <w:b/>
        </w:rPr>
        <w:t xml:space="preserve">Italy Milan</w:t>
      </w:r>
      <w:r>
        <w:t xml:space="preserve"> </w:t>
      </w:r>
      <w:r>
        <w:t xml:space="preserve">must adhere to the highest standards of ethical behavior as outlined by IFAC (International Federation of Accountants) and adapted by Italian professional bodies. This includes avoiding conflicts of interest, refusing gifts or favors, and ensuring that the audit opinion is free from bias. The report concludes that integrity is not just a professional requirement but a societal expectation in Milan’s financial sector.</w:t>
      </w:r>
    </w:p>
    <w:bookmarkEnd w:id="24"/>
    <w:bookmarkStart w:id="25" w:name="vi.-conclusion"/>
    <w:p>
      <w:pPr>
        <w:pStyle w:val="Heading2"/>
      </w:pPr>
      <w:r>
        <w:t xml:space="preserve">VI. Conclusion</w:t>
      </w:r>
    </w:p>
    <w:p>
      <w:pPr>
        <w:pStyle w:val="FirstParagraph"/>
      </w:pPr>
      <w:r>
        <w:t xml:space="preserve">In conclusion, this Book Report has analyzed the multifaceted role of an Auditor within the context of</w:t>
      </w:r>
      <w:r>
        <w:t xml:space="preserve"> </w:t>
      </w:r>
      <w:r>
        <w:rPr>
          <w:bCs/>
          <w:b/>
        </w:rPr>
        <w:t xml:space="preserve">Italy Milan</w:t>
      </w:r>
      <w:r>
        <w:t xml:space="preserve">. The literature consistently portrays this profession as one that is both technically demanding and culturally sensitive. An Auditor in</w:t>
      </w:r>
      <w:r>
        <w:t xml:space="preserve"> </w:t>
      </w:r>
      <w:r>
        <w:rPr>
          <w:bCs/>
          <w:b/>
        </w:rPr>
        <w:t xml:space="preserve">Italy Milan</w:t>
      </w:r>
      <w:r>
        <w:t xml:space="preserve"> </w:t>
      </w:r>
      <w:r>
        <w:t xml:space="preserve">must be a legal expert, a cultural interpreter, and a technological innovator.</w:t>
      </w:r>
      <w:r>
        <w:t xml:space="preserve"> </w:t>
      </w:r>
      <w:r>
        <w:t xml:space="preserve">As the financial landscape of</w:t>
      </w:r>
      <w:r>
        <w:t xml:space="preserve"> </w:t>
      </w:r>
      <w:r>
        <w:rPr>
          <w:bCs/>
          <w:b/>
        </w:rPr>
        <w:t xml:space="preserve">Italy Milan</w:t>
      </w:r>
      <w:r>
        <w:t xml:space="preserve"> </w:t>
      </w:r>
      <w:r>
        <w:t xml:space="preserve">continues to evolve with global integration and digital transformation, the scope of the Audit function will undoubtedly expand. However, the core principles outlined in these texts remain constant: independence is paramount, regulatory compliance is non-negotiable, and cultural awareness is essential for effective communication.</w:t>
      </w:r>
      <w:r>
        <w:t xml:space="preserve"> </w:t>
      </w:r>
      <w:r>
        <w:t xml:space="preserve">For students and professionals preparing to work as an Auditor in this region, it is imperative to move beyond generic accounting knowledge. One must immerse themselves in the specific legal framework of Italy and the unique business culture of Milan. Only by doing so can they fulfill their duty as guardians of financial truth in one of Europe’s most dynamic economic hubs. The literature suggests that the future belongs to Auditors who are not just number-crunchers, but strategic advisors who understand the complex tapestry of finance, law, and human behavior in</w:t>
      </w:r>
      <w:r>
        <w:t xml:space="preserve"> </w:t>
      </w:r>
      <w:r>
        <w:rPr>
          <w:bCs/>
          <w:b/>
        </w:rPr>
        <w:t xml:space="preserve">Italy Milan</w:t>
      </w:r>
      <w:r>
        <w:t xml:space="preserve">.</w:t>
      </w:r>
    </w:p>
    <w:p>
      <w:pPr>
        <w:pStyle w:val="BodyText"/>
      </w:pPr>
      <w:r>
        <w:rPr>
          <w:iCs/>
          <w:i/>
        </w:rPr>
        <w:t xml:space="preserve">This report affirms that understanding the specific context of Italy Milan is indispensable for any Auditor seeking to operate effectively and ethically in this prestigious financial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Italy Milan</dc:title>
  <dc:creator/>
  <dc:language>en</dc:language>
  <cp:keywords/>
  <dcterms:created xsi:type="dcterms:W3CDTF">2026-07-29T06:13:22Z</dcterms:created>
  <dcterms:modified xsi:type="dcterms:W3CDTF">2026-07-29T06:13:22Z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