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Japan,</w:t>
      </w:r>
      <w:r>
        <w:t xml:space="preserve"> </w:t>
      </w:r>
      <w:r>
        <w:t xml:space="preserve">Tokyo</w:t>
      </w:r>
    </w:p>
    <w:bookmarkStart w:id="26" w:name="X2195243edb5f16930ee269613a92d684607170a"/>
    <w:p>
      <w:pPr>
        <w:pStyle w:val="Heading1"/>
      </w:pPr>
      <w:r>
        <w:t xml:space="preserve">Book Report Analysis:</w:t>
      </w:r>
      <w:r>
        <w:br/>
      </w:r>
      <w:r>
        <w:t xml:space="preserve">The Strategic Imperative of the Auditor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Corporate Compliance Review Board</w:t>
      </w:r>
      <w:r>
        <w:br/>
      </w:r>
      <w:r>
        <w:t xml:space="preserve">: Senior Financial Analyst</w:t>
      </w:r>
    </w:p>
    <w:bookmarkStart w:id="20" w:name="i.-executive-summary"/>
    <w:p>
      <w:pPr>
        <w:pStyle w:val="Heading2"/>
      </w:pPr>
      <w:r>
        <w:t xml:space="preserve">I. Executive Summary</w:t>
      </w:r>
    </w:p>
    <w:p>
      <w:pPr>
        <w:pStyle w:val="FirstParagraph"/>
      </w:pPr>
      <w:r>
        <w:t xml:space="preserve">In the rapidly evolving landscape of global finance, few locations offer as complex and culturally rich a testing ground for professional standards as Japan. Specifically, within the bustling metropolis of</w:t>
      </w:r>
      <w:r>
        <w:t xml:space="preserve"> </w:t>
      </w:r>
      <w:r>
        <w:t xml:space="preserve">Japan Tokyo</w:t>
      </w:r>
      <w:r>
        <w:t xml:space="preserve">, the role of the external and internal auditor has transcended traditional numerical verification to become a cornerstone of corporate governance, trust-building, and strategic advisory. This report synthesizes key findings from recent literature on audit practices in East Asia, with a specific focus on the unique regulatory environment and cultural nuances present in Japan. The central thesis argues that for an</w:t>
      </w:r>
      <w:r>
        <w:t xml:space="preserve"> </w:t>
      </w:r>
      <w:r>
        <w:t xml:space="preserve">Auditor</w:t>
      </w:r>
      <w:r>
        <w:t xml:space="preserve"> </w:t>
      </w:r>
      <w:r>
        <w:t xml:space="preserve">operating in this region, success is not merely defined by technical compliance with the Companies Act of Japan, but by a deep integration into the social fabric of Tokyo’s business community.</w:t>
      </w:r>
    </w:p>
    <w:bookmarkEnd w:id="20"/>
    <w:bookmarkStart w:id="21" w:name="Xb6794d7b6b08010ddd7c3c37046e091bd15f745"/>
    <w:p>
      <w:pPr>
        <w:pStyle w:val="Heading2"/>
      </w:pPr>
      <w:r>
        <w:t xml:space="preserve">II. The Regulatory Landscape in Japan Tokyo</w:t>
      </w:r>
    </w:p>
    <w:p>
      <w:pPr>
        <w:pStyle w:val="FirstParagraph"/>
      </w:pPr>
      <w:r>
        <w:t xml:space="preserve">To understand the function of an auditor in this context, one must first appreciate the regulatory density of</w:t>
      </w:r>
      <w:r>
        <w:t xml:space="preserve"> </w:t>
      </w:r>
      <w:r>
        <w:t xml:space="preserve">Japan Tokyo</w:t>
      </w:r>
      <w:r>
        <w:t xml:space="preserve">. Unlike jurisdictions that may prioritize principles-based guidance, Japan has historically leaned toward rules-based accounting standards. However, recent years have seen a significant convergence with International Financial Reporting Standards (IFRS). For the modern</w:t>
      </w:r>
      <w:r>
        <w:t xml:space="preserve"> </w:t>
      </w:r>
      <w:r>
        <w:t xml:space="preserve">Auditor</w:t>
      </w:r>
      <w:r>
        <w:t xml:space="preserve">, this transition presents both challenges and opportunities. The book report highlights that auditors in Tokyo must now possess bilingual proficiency not just in language, but in regulatory philosophy. They must navigate the dual expectations of local stakeholders who value stability and historical continuity, while simultaneously satisfying international investors who demand transparency and agility.</w:t>
      </w:r>
    </w:p>
    <w:p>
      <w:pPr>
        <w:pStyle w:val="BodyText"/>
      </w:pPr>
      <w:r>
        <w:t xml:space="preserve">The Financial Instruments and Exchange Act (FIEA) plays a pivotal role here. In Tokyo, the Public Company Accounting Oversight Board is increasingly rigorous in its inspections. Consequently, the workload for every auditor has increased significantly regarding documentation and risk assessment. This shift implies that an auditor can no longer rely solely on relationship-based audits; data analytics and continuous auditing methodologies are becoming mandatory tools in the arsenal of any professional practicing lawfully in Japan.</w:t>
      </w:r>
    </w:p>
    <w:bookmarkEnd w:id="21"/>
    <w:bookmarkStart w:id="22" w:name="iii.-cultural-nuances-and-the-wa-concept"/>
    <w:p>
      <w:pPr>
        <w:pStyle w:val="Heading2"/>
      </w:pPr>
      <w:r>
        <w:t xml:space="preserve">III. Cultural Nuances and the "Wa" Concept</w:t>
      </w:r>
    </w:p>
    <w:p>
      <w:pPr>
        <w:pStyle w:val="FirstParagraph"/>
      </w:pPr>
      <w:r>
        <w:t xml:space="preserve">A critical aspect often overlooked by Western analysts is the concept of "Wa" (harmony) within Japanese corporate culture. This sociological factor profoundly impacts how an auditor interacts with client management in Tokyo. Traditional audit methodologies, which can sometimes be perceived as adversarial or overly intrusive, may face resistance in a culture that prioritizes group cohesion and saving face. Therefore, the effective</w:t>
      </w:r>
      <w:r>
        <w:t xml:space="preserve"> </w:t>
      </w:r>
      <w:r>
        <w:t xml:space="preserve">Auditor</w:t>
      </w:r>
      <w:r>
        <w:t xml:space="preserve"> </w:t>
      </w:r>
      <w:r>
        <w:t xml:space="preserve">in this region must adopt a consultative approach rather than a purely policing one.</w:t>
      </w:r>
    </w:p>
    <w:p>
      <w:pPr>
        <w:pStyle w:val="BodyText"/>
      </w:pPr>
      <w:r>
        <w:t xml:space="preserve">The literature suggests that successful auditors in Japan Tokyo cultivate deep, long-term relationships with their clients. Trust is established not through aggressive questioning alone, but through demonstrated understanding of the company’s strategic goals and respect for hierarchical structures. For instance, an auditor who bypasses mid-level management to directly confront a CEO regarding discrepancies without proper protocol may find their findings ignored or resented. Thus, the soft skills of communication and emotional intelligence are as vital as technical accounting knowledge.</w:t>
      </w:r>
    </w:p>
    <w:bookmarkEnd w:id="22"/>
    <w:bookmarkStart w:id="23" w:name="iv.-challenges-facing-auditors-in-tokyo"/>
    <w:p>
      <w:pPr>
        <w:pStyle w:val="Heading2"/>
      </w:pPr>
      <w:r>
        <w:t xml:space="preserve">IV. Challenges Facing Auditors in Tokyo</w:t>
      </w:r>
    </w:p>
    <w:p>
      <w:pPr>
        <w:pStyle w:val="FirstParagraph"/>
      </w:pPr>
      <w:r>
        <w:t xml:space="preserve">The environment in Japan Tokyo presents distinct challenges for the auditing profession. First is the aging population and the resulting shortage of skilled professionals. Many traditional accounting firms are struggling to recruit young talent, leading to a potential crisis in audit quality if not addressed through technology adoption and process re-engineering. Second, there is the issue of cross-border operations. As Tokyo-based conglomerates expand globally, their auditors must manage complex supply chains and foreign subsidiaries, increasing the scope of liability and risk.</w:t>
      </w:r>
    </w:p>
    <w:p>
      <w:pPr>
        <w:pStyle w:val="BodyText"/>
      </w:pPr>
      <w:r>
        <w:t xml:space="preserve">Furthermore, recent high-profile corporate scandals in Japan have led to a zero-tolerance policy toward compliance failures. For the auditor in Tokyo, this means heightened scrutiny from regulators. The book report notes that auditors are now held personally accountable for significant oversights, raising the stakes of every engagement letter signed and every opinion issued.</w:t>
      </w:r>
    </w:p>
    <w:bookmarkEnd w:id="23"/>
    <w:bookmarkStart w:id="24" w:name="Xeced22e97c7c9843a91c31c15ad102fd84f3627"/>
    <w:p>
      <w:pPr>
        <w:pStyle w:val="Heading2"/>
      </w:pPr>
      <w:r>
        <w:t xml:space="preserve">V. Strategic Recommendations for Auditors</w:t>
      </w:r>
    </w:p>
    <w:p>
      <w:pPr>
        <w:pStyle w:val="FirstParagraph"/>
      </w:pPr>
      <w:r>
        <w:t xml:space="preserve">Based on the analysis of current trends in Japan Tokyo, several strategic recommendations emerge for practitioners:</w:t>
      </w:r>
    </w:p>
    <w:p>
      <w:pPr>
        <w:numPr>
          <w:ilvl w:val="0"/>
          <w:numId w:val="1001"/>
        </w:numPr>
        <w:pStyle w:val="Compact"/>
      </w:pPr>
      <w:r>
        <w:rPr>
          <w:bCs/>
          <w:b/>
        </w:rPr>
        <w:t xml:space="preserve">Digital Transformation:</w:t>
      </w:r>
      <w:r>
        <w:t xml:space="preserve"> </w:t>
      </w:r>
      <w:r>
        <w:t xml:space="preserve">Invest heavily in AI-driven audit tools to handle the volume of data and mitigate human error. In a labor-constrained market like Japan, efficiency is paramount.</w:t>
      </w:r>
    </w:p>
    <w:p>
      <w:pPr>
        <w:numPr>
          <w:ilvl w:val="0"/>
          <w:numId w:val="1001"/>
        </w:numPr>
        <w:pStyle w:val="Compact"/>
      </w:pPr>
      <w:r>
        <w:rPr>
          <w:bCs/>
          <w:b/>
        </w:rPr>
        <w:t xml:space="preserve">Cultural Competency Training:</w:t>
      </w:r>
      <w:r>
        <w:t xml:space="preserve"> </w:t>
      </w:r>
      <w:r>
        <w:t xml:space="preserve">Auditors should undergo specialized training on Japanese business etiquette and negotiation styles to foster better client relationships.</w:t>
      </w:r>
    </w:p>
    <w:p>
      <w:pPr>
        <w:numPr>
          <w:ilvl w:val="0"/>
          <w:numId w:val="1001"/>
        </w:numPr>
        <w:pStyle w:val="Compact"/>
      </w:pPr>
      <w:r>
        <w:rPr>
          <w:bCs/>
          <w:b/>
        </w:rPr>
        <w:t xml:space="preserve">Governance Advisory:</w:t>
      </w:r>
      <w:r>
        <w:t xml:space="preserve"> </w:t>
      </w:r>
      <w:r>
        <w:t xml:space="preserve">Move beyond compliance checking to become strategic partners. Help Tokyo-based companies design robust internal controls that align with global best practices while respecting local traditions.</w:t>
      </w:r>
    </w:p>
    <w:bookmarkEnd w:id="24"/>
    <w:bookmarkStart w:id="25" w:name="vi.-conclusion"/>
    <w:p>
      <w:pPr>
        <w:pStyle w:val="Heading2"/>
      </w:pPr>
      <w:r>
        <w:t xml:space="preserve">VI. Conclusion</w:t>
      </w:r>
    </w:p>
    <w:p>
      <w:pPr>
        <w:pStyle w:val="FirstParagraph"/>
      </w:pPr>
      <w:r>
        <w:t xml:space="preserve">In conclusion, the role of the auditor in Japan Tokyo is undergoing a profound transformation. It is no longer sufficient to be merely a number-cruncher; one must be a culturally astute, technologically proficient, and ethically unwavering guardian of corporate integrity. The intersection of traditional Japanese values and modern global financial standards creates a unique ecosystem where the</w:t>
      </w:r>
      <w:r>
        <w:t xml:space="preserve"> </w:t>
      </w:r>
      <w:r>
        <w:t xml:space="preserve">Auditor</w:t>
      </w:r>
      <w:r>
        <w:t xml:space="preserve"> </w:t>
      </w:r>
      <w:r>
        <w:t xml:space="preserve">serves as both inspector and advisor. For those willing to navigate the complexities of this dynamic market in</w:t>
      </w:r>
      <w:r>
        <w:t xml:space="preserve"> </w:t>
      </w:r>
      <w:r>
        <w:t xml:space="preserve">Japan Tokyo</w:t>
      </w:r>
      <w:r>
        <w:t xml:space="preserve">, there lies significant opportunity to add substantial value to corporations, investors, and society at large. This book report underscores that mastery of the local context is just as critical as mastery of accounting standards for any professional seeking success in this vibrant economic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an Auditor in Japan, Tokyo</dc:title>
  <dc:creator/>
  <dc:language>en</dc:language>
  <cp:keywords/>
  <dcterms:created xsi:type="dcterms:W3CDTF">2026-07-29T08:00:15Z</dcterms:created>
  <dcterms:modified xsi:type="dcterms:W3CDTF">2026-07-29T08:00:15Z</dcterms:modified>
</cp:coreProperties>
</file>

<file path=docProps/custom.xml><?xml version="1.0" encoding="utf-8"?>
<Properties xmlns="http://schemas.openxmlformats.org/officeDocument/2006/custom-properties" xmlns:vt="http://schemas.openxmlformats.org/officeDocument/2006/docPropsVTypes"/>
</file>