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7" w:name="Xe5bf081b38fb02e7eaf04b85b80895802977ec0"/>
    <w:p>
      <w:pPr>
        <w:pStyle w:val="Heading1"/>
      </w:pPr>
      <w:r>
        <w:t xml:space="preserve">Book Report: The Modern Auditor in the Evolving Economic Landscape of Kazakhstan Almaty</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Financial Oversight Committee, Regional Business Leaders, Academic Institutions in Kazakhstan Almaty</w:t>
      </w:r>
    </w:p>
    <w:bookmarkStart w:id="20" w:name="X5c6ba26eacb371dcdbadf59017d0ee339b35e61"/>
    <w:p>
      <w:pPr>
        <w:pStyle w:val="Heading2"/>
      </w:pPr>
      <w:r>
        <w:t xml:space="preserve">Introduction: The Role of the Auditor in Modern Governance</w:t>
      </w:r>
    </w:p>
    <w:p>
      <w:pPr>
        <w:pStyle w:val="FirstParagraph"/>
      </w:pPr>
      <w:r>
        <w:t xml:space="preserve">This document serves as a comprehensive book report and analytical review regarding the critical role of the</w:t>
      </w:r>
      <w:r>
        <w:t xml:space="preserve"> </w:t>
      </w:r>
      <w:r>
        <w:rPr>
          <w:bCs/>
          <w:b/>
        </w:rPr>
        <w:t xml:space="preserve">Auditor</w:t>
      </w:r>
      <w:r>
        <w:t xml:space="preserve">. In contemporary financial systems, an auditor is not merely a checker of numbers but a guardian of transparency, accountability, and ethical business practices. The focus of this report specifically centers on the unique economic environment found in</w:t>
      </w:r>
      <w:r>
        <w:t xml:space="preserve"> </w:t>
      </w:r>
      <w:r>
        <w:rPr>
          <w:bCs/>
          <w:b/>
        </w:rPr>
        <w:t xml:space="preserve">Kazakhstan Almaty</w:t>
      </w:r>
      <w:r>
        <w:t xml:space="preserve">, which stands as the commercial capital and a bustling hub for international trade within Central Asia.</w:t>
      </w:r>
    </w:p>
    <w:p>
      <w:pPr>
        <w:pStyle w:val="BodyText"/>
      </w:pPr>
      <w:r>
        <w:t xml:space="preserve">The purpose of this analysis is to explore how the professional responsibilities of an auditor intersect with the specific regulatory, cultural, and developmental needs of businesses operating in</w:t>
      </w:r>
      <w:r>
        <w:t xml:space="preserve"> </w:t>
      </w:r>
      <w:r>
        <w:rPr>
          <w:bCs/>
          <w:b/>
        </w:rPr>
        <w:t xml:space="preserve">Kazakhstan Almaty</w:t>
      </w:r>
      <w:r>
        <w:t xml:space="preserve">. As foreign direct investment increases and local enterprises seek global standards, the demand for high-quality auditing services has never been more pertinent. This report argues that the modern auditor is indispensable to maintaining investor confidence in this rapidly developing region.</w:t>
      </w:r>
    </w:p>
    <w:bookmarkEnd w:id="20"/>
    <w:bookmarkStart w:id="21" w:name="X31ca4bcbb40a47fb568e8588b4f0f8579af33f5"/>
    <w:p>
      <w:pPr>
        <w:pStyle w:val="Heading2"/>
      </w:pPr>
      <w:r>
        <w:t xml:space="preserve">The Economic Context: Why Kazakhstan Almaty Requires Robust Auditing</w:t>
      </w:r>
    </w:p>
    <w:p>
      <w:pPr>
        <w:pStyle w:val="FirstParagraph"/>
      </w:pPr>
      <w:r>
        <w:rPr>
          <w:bCs/>
          <w:b/>
        </w:rPr>
        <w:t xml:space="preserve">Kazakhstan Almaty</w:t>
      </w:r>
      <w:r>
        <w:t xml:space="preserve"> </w:t>
      </w:r>
      <w:r>
        <w:t xml:space="preserve">is distinct from the nation’s political capital, Astana. It remains the financial heart of the country, hosting major banks, trading houses, and multinational corporations. The city’s economy is diverse, ranging from energy and mining to technology startups and retail services. However with this diversity comes complexity.</w:t>
      </w:r>
    </w:p>
    <w:p>
      <w:pPr>
        <w:pStyle w:val="BodyText"/>
      </w:pPr>
      <w:r>
        <w:t xml:space="preserve">In such a dynamic market, the risk of financial mismanagement or fraud can be elevated if internal controls are weak. This is where the</w:t>
      </w:r>
      <w:r>
        <w:t xml:space="preserve"> </w:t>
      </w:r>
      <w:r>
        <w:rPr>
          <w:bCs/>
          <w:b/>
        </w:rPr>
        <w:t xml:space="preserve">Auditor</w:t>
      </w:r>
      <w:r>
        <w:t xml:space="preserve"> </w:t>
      </w:r>
      <w:r>
        <w:t xml:space="preserve">becomes essential. The book report findings indicate that regions undergoing rapid economic transition require rigorous external verification to ensure stability. In</w:t>
      </w:r>
      <w:r>
        <w:t xml:space="preserve"> </w:t>
      </w:r>
      <w:r>
        <w:rPr>
          <w:bCs/>
          <w:b/>
        </w:rPr>
        <w:t xml:space="preserve">Kazakhstan Almaty</w:t>
      </w:r>
      <w:r>
        <w:t xml:space="preserve">, stakeholders—including government bodies, international investors, and local shareholders—rely on the independence of the auditor to validate financial health.</w:t>
      </w:r>
    </w:p>
    <w:bookmarkEnd w:id="21"/>
    <w:bookmarkStart w:id="23" w:name="X3bb1edf5b71788509a5f188e598e67340f5d5fd"/>
    <w:p>
      <w:pPr>
        <w:pStyle w:val="Heading2"/>
      </w:pPr>
      <w:r>
        <w:t xml:space="preserve">Key Themes: The Auditor as a Strategic Partner</w:t>
      </w:r>
    </w:p>
    <w:p>
      <w:pPr>
        <w:pStyle w:val="FirstParagraph"/>
      </w:pPr>
      <w:r>
        <w:t xml:space="preserve">The following key themes emerge from recent literature regarding auditing practices in emerging markets like</w:t>
      </w:r>
      <w:r>
        <w:t xml:space="preserve"> </w:t>
      </w:r>
      <w:r>
        <w:rPr>
          <w:bCs/>
          <w:b/>
        </w:rPr>
        <w:t xml:space="preserve">Kazakhstan Almaty</w:t>
      </w:r>
      <w:r>
        <w:t xml:space="preserve">:</w:t>
      </w:r>
    </w:p>
    <w:p>
      <w:pPr>
        <w:numPr>
          <w:ilvl w:val="0"/>
          <w:numId w:val="1001"/>
        </w:numPr>
        <w:pStyle w:val="Compact"/>
      </w:pPr>
      <w:r>
        <w:rPr>
          <w:bCs/>
          <w:b/>
        </w:rPr>
        <w:t xml:space="preserve">Risk Management:</w:t>
      </w:r>
      <w:r>
        <w:t xml:space="preserve"> </w:t>
      </w:r>
      <w:r>
        <w:t xml:space="preserve">The auditor must identify risks specific to the local context, such as currency fluctuation, regulatory changes in tax laws, and cross-border trade complications. In</w:t>
      </w:r>
      <w:r>
        <w:t xml:space="preserve"> </w:t>
      </w:r>
      <w:r>
        <w:rPr>
          <w:bCs/>
          <w:b/>
        </w:rPr>
        <w:t xml:space="preserve">Kazakhstan Almaty</w:t>
      </w:r>
      <w:r>
        <w:t xml:space="preserve">, where businesses often bridge European and Asian markets, these risks are multifaceted.</w:t>
      </w:r>
    </w:p>
    <w:p>
      <w:pPr>
        <w:numPr>
          <w:ilvl w:val="0"/>
          <w:numId w:val="1001"/>
        </w:numPr>
        <w:pStyle w:val="Compact"/>
      </w:pPr>
      <w:r>
        <w:rPr>
          <w:bCs/>
          <w:b/>
        </w:rPr>
        <w:t xml:space="preserve">Compliance with International Standards:</w:t>
      </w:r>
      <w:r>
        <w:t xml:space="preserve"> </w:t>
      </w:r>
      <w:r>
        <w:t xml:space="preserve">To attract foreign capital, companies in</w:t>
      </w:r>
      <w:r>
        <w:t xml:space="preserve"> </w:t>
      </w:r>
      <w:r>
        <w:rPr>
          <w:bCs/>
          <w:b/>
        </w:rPr>
        <w:t xml:space="preserve">Kazakhstan Almaty</w:t>
      </w:r>
      <w:r>
        <w:t xml:space="preserve"> </w:t>
      </w:r>
      <w:r>
        <w:t xml:space="preserve">are increasingly adopting International Financial Reporting Standards (IFRS). The auditor plays a pivotal role in ensuring that local entities comply with these global benchmarks. This compliance is not just a legal requirement but a strategic advantage.</w:t>
      </w:r>
    </w:p>
    <w:p>
      <w:pPr>
        <w:numPr>
          <w:ilvl w:val="0"/>
          <w:numId w:val="1001"/>
        </w:numPr>
        <w:pStyle w:val="Compact"/>
      </w:pPr>
      <w:r>
        <w:rPr>
          <w:bCs/>
          <w:b/>
        </w:rPr>
        <w:t xml:space="preserve">Ethical Integrity and Corporate Governance:</w:t>
      </w:r>
      <w:r>
        <w:t xml:space="preserve"> </w:t>
      </w:r>
      <w:r>
        <w:t xml:space="preserve">Literature emphasizes that the reputation of an</w:t>
      </w:r>
      <w:r>
        <w:t xml:space="preserve"> </w:t>
      </w:r>
      <w:r>
        <w:rPr>
          <w:bCs/>
          <w:b/>
        </w:rPr>
        <w:t xml:space="preserve">Auditor</w:t>
      </w:r>
      <w:r>
        <w:t xml:space="preserve"> </w:t>
      </w:r>
      <w:r>
        <w:t xml:space="preserve">rests on their ethical stance. In the competitive business landscape of</w:t>
      </w:r>
      <w:r>
        <w:t xml:space="preserve"> </w:t>
      </w:r>
      <w:r>
        <w:rPr>
          <w:bCs/>
          <w:b/>
        </w:rPr>
        <w:t xml:space="preserve">Kazakhstan Almaty</w:t>
      </w:r>
      <w:r>
        <w:t xml:space="preserve">, where personal networks can influence business dealings, maintaining strict professional independence is a significant challenge yet a necessary virtue.</w:t>
      </w:r>
    </w:p>
    <w:bookmarkStart w:id="22" w:name="X95029772888d5ea71332a22a8c3c7a36a8d63d2"/>
    <w:p>
      <w:pPr>
        <w:pStyle w:val="Heading3"/>
      </w:pPr>
      <w:r>
        <w:t xml:space="preserve">Case Study Insight: The Tech Boom in Kazakhstan Almaty</w:t>
      </w:r>
    </w:p>
    <w:p>
      <w:pPr>
        <w:pStyle w:val="FirstParagraph"/>
      </w:pPr>
      <w:r>
        <w:t xml:space="preserve">A recent analysis of the IT sector in</w:t>
      </w:r>
      <w:r>
        <w:t xml:space="preserve"> </w:t>
      </w:r>
      <w:r>
        <w:rPr>
          <w:bCs/>
          <w:b/>
        </w:rPr>
        <w:t xml:space="preserve">Kazakhstan Almaty</w:t>
      </w:r>
      <w:r>
        <w:t xml:space="preserve"> </w:t>
      </w:r>
      <w:r>
        <w:t xml:space="preserve">reveals that startups seeking venture capital funding are prioritizing companies with clean audit trails. Here, the auditor is not seen as a regulatory burden but as a value-added partner who certifies the company’s reliability to potential international investors.</w:t>
      </w:r>
    </w:p>
    <w:bookmarkEnd w:id="22"/>
    <w:bookmarkEnd w:id="23"/>
    <w:bookmarkStart w:id="24" w:name="Xe4c91da619eae3aeb5e121d8499c6ca9c69132a"/>
    <w:p>
      <w:pPr>
        <w:pStyle w:val="Heading2"/>
      </w:pPr>
      <w:r>
        <w:t xml:space="preserve">The Impact of Technology on Auditing in Kazakhstan Almaty</w:t>
      </w:r>
    </w:p>
    <w:p>
      <w:pPr>
        <w:pStyle w:val="FirstParagraph"/>
      </w:pPr>
      <w:r>
        <w:t xml:space="preserve">The traditional image of the auditor with paper ledgers is obsolete. In modern practices within</w:t>
      </w:r>
      <w:r>
        <w:t xml:space="preserve"> </w:t>
      </w:r>
      <w:r>
        <w:rPr>
          <w:bCs/>
          <w:b/>
        </w:rPr>
        <w:t xml:space="preserve">Kazakhstan Almaty</w:t>
      </w:r>
      <w:r>
        <w:t xml:space="preserve">, technology plays a transformative role. Data analytics, artificial intelligence, and cloud-based accounting systems allow auditors to analyze vast datasets for anomalies in real-time.</w:t>
      </w:r>
    </w:p>
    <w:p>
      <w:pPr>
        <w:pStyle w:val="BodyText"/>
      </w:pPr>
      <w:r>
        <w:t xml:space="preserve">This technological shift means that the auditor in</w:t>
      </w:r>
      <w:r>
        <w:t xml:space="preserve"> </w:t>
      </w:r>
      <w:r>
        <w:rPr>
          <w:bCs/>
          <w:b/>
        </w:rPr>
        <w:t xml:space="preserve">Kazakhstan Almaty</w:t>
      </w:r>
      <w:r>
        <w:t xml:space="preserve"> </w:t>
      </w:r>
      <w:r>
        <w:t xml:space="preserve">must possess dual competencies: deep knowledge of accounting principles and proficiency in digital tools. This adaptation ensures that audits are more thorough, efficient, and capable of detecting sophisticated forms of financial irregularity. For businesses in</w:t>
      </w:r>
      <w:r>
        <w:t xml:space="preserve"> </w:t>
      </w:r>
      <w:r>
        <w:rPr>
          <w:bCs/>
          <w:b/>
        </w:rPr>
        <w:t xml:space="preserve">Kazakhstan Almaty</w:t>
      </w:r>
      <w:r>
        <w:t xml:space="preserve">, adopting these technological standards is crucial for remaining competitive in the global arena.</w:t>
      </w:r>
    </w:p>
    <w:bookmarkEnd w:id="24"/>
    <w:bookmarkStart w:id="25" w:name="X15c60b88f18f9322e4ca38b83d782228dd1ada9"/>
    <w:p>
      <w:pPr>
        <w:pStyle w:val="Heading2"/>
      </w:pPr>
      <w:r>
        <w:t xml:space="preserve">Challenges Facing the Auditor Profession in the Region</w:t>
      </w:r>
    </w:p>
    <w:p>
      <w:pPr>
        <w:pStyle w:val="FirstParagraph"/>
      </w:pPr>
      <w:r>
        <w:t xml:space="preserve">Despite advancements, several challenges persist. First is the issue of talent retention. The financial sector in</w:t>
      </w:r>
      <w:r>
        <w:t xml:space="preserve"> </w:t>
      </w:r>
      <w:r>
        <w:rPr>
          <w:bCs/>
          <w:b/>
        </w:rPr>
        <w:t xml:space="preserve">Kazakhstan Almaty</w:t>
      </w:r>
      <w:r>
        <w:t xml:space="preserve"> </w:t>
      </w:r>
      <w:r>
        <w:t xml:space="preserve">is growing faster than the supply of qualified professionals. There is a significant demand for certified auditors who understand both local regulations and international standards.</w:t>
      </w:r>
    </w:p>
    <w:p>
      <w:pPr>
        <w:pStyle w:val="BodyText"/>
      </w:pPr>
      <w:r>
        <w:t xml:space="preserve">Secondly, there is the challenge of cultural adaptation. In some traditional business environments, there may be resistance to independent scrutiny. Overcoming this requires auditors to be skilled communicators who can explain the long-term benefits of transparency in plain terms. The auditor must build trust gradually, demonstrating that their role is supportive rather than adversarial.</w:t>
      </w:r>
    </w:p>
    <w:bookmarkEnd w:id="25"/>
    <w:bookmarkStart w:id="26" w:name="X6ff4eb2706475900d1cf79200841ec67ba5ed68"/>
    <w:p>
      <w:pPr>
        <w:pStyle w:val="Heading2"/>
      </w:pPr>
      <w:r>
        <w:t xml:space="preserve">Conclusion: The Future of Auditing in Kazakhstan Almaty</w:t>
      </w:r>
    </w:p>
    <w:p>
      <w:pPr>
        <w:pStyle w:val="FirstParagraph"/>
      </w:pPr>
      <w:r>
        <w:t xml:space="preserve">In conclusion, the book report underscores that the profession of the auditor is evolving from a compliance-focused function to a strategic advisory role. In the context of</w:t>
      </w:r>
      <w:r>
        <w:t xml:space="preserve"> </w:t>
      </w:r>
      <w:r>
        <w:rPr>
          <w:bCs/>
          <w:b/>
        </w:rPr>
        <w:t xml:space="preserve">Kazakhstan Almaty</w:t>
      </w:r>
      <w:r>
        <w:t xml:space="preserve">, this evolution is critical for sustaining economic growth and fostering trust among international partners.</w:t>
      </w:r>
    </w:p>
    <w:p>
      <w:pPr>
        <w:pStyle w:val="BodyText"/>
      </w:pPr>
      <w:r>
        <w:t xml:space="preserve">The city’s trajectory as a regional hub depends on its ability to maintain high standards of corporate governance. The auditor serves as the cornerstone of this governance framework. By ensuring accuracy, enforcing compliance, and providing independent assurance, the auditor contributes directly to the stability and reputation of businesses in</w:t>
      </w:r>
      <w:r>
        <w:t xml:space="preserve"> </w:t>
      </w:r>
      <w:r>
        <w:rPr>
          <w:bCs/>
          <w:b/>
        </w:rPr>
        <w:t xml:space="preserve">Kazakhstan Almaty</w:t>
      </w:r>
      <w:r>
        <w:t xml:space="preserve">.</w:t>
      </w:r>
    </w:p>
    <w:p>
      <w:pPr>
        <w:pStyle w:val="BodyText"/>
      </w:pPr>
      <w:r>
        <w:t xml:space="preserve">For professionals operating in this field, continuous education is mandatory. Understanding the local economic nuances of</w:t>
      </w:r>
      <w:r>
        <w:t xml:space="preserve"> </w:t>
      </w:r>
      <w:r>
        <w:rPr>
          <w:bCs/>
          <w:b/>
        </w:rPr>
        <w:t xml:space="preserve">Kazakhstan Almaty</w:t>
      </w:r>
      <w:r>
        <w:t xml:space="preserve">, while maintaining global auditing standards, is the key to success. As the region continues to open up and integrate with global markets, the demand for skilled, ethical, and technologically adept auditors will only grow stronger.</w:t>
      </w:r>
    </w:p>
    <w:p>
      <w:pPr>
        <w:pStyle w:val="BodyText"/>
      </w:pPr>
      <w:r>
        <w:t xml:space="preserve">This report serves as a reminder that the integrity of financial reporting in</w:t>
      </w:r>
      <w:r>
        <w:t xml:space="preserve"> </w:t>
      </w:r>
      <w:r>
        <w:rPr>
          <w:bCs/>
          <w:b/>
        </w:rPr>
        <w:t xml:space="preserve">Kazakhstan Almaty</w:t>
      </w:r>
      <w:r>
        <w:t xml:space="preserve"> </w:t>
      </w:r>
      <w:r>
        <w:t xml:space="preserve">is upheld by those who dare to look closely at the details. The auditor is not just an observer but a vital participant in the economic narrative of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the Context of Kazakhstan Almaty</dc:title>
  <dc:creator/>
  <dc:language>en</dc:language>
  <cp:keywords/>
  <dcterms:created xsi:type="dcterms:W3CDTF">2026-07-29T11:48:17Z</dcterms:created>
  <dcterms:modified xsi:type="dcterms:W3CDTF">2026-07-29T11:48:17Z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