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p>
    <w:bookmarkStart w:id="26" w:name="Xffb194dc6de7792e97456bd28ca1266b4e5b723"/>
    <w:p>
      <w:pPr>
        <w:pStyle w:val="Heading1"/>
      </w:pPr>
      <w:r>
        <w:t xml:space="preserve">Book Report: The Role and Impact of the Auditor in Mexico City</w:t>
      </w:r>
    </w:p>
    <w:p>
      <w:pPr>
        <w:pStyle w:val="FirstParagraph"/>
      </w:pPr>
      <w:r>
        <w:rPr>
          <w:bCs/>
          <w:b/>
        </w:rPr>
        <w:t xml:space="preserve">Date:</w:t>
      </w:r>
      <w:r>
        <w:t xml:space="preserve"> </w:t>
      </w:r>
      <w:r>
        <w:t xml:space="preserve">October 26, 2023</w:t>
      </w:r>
    </w:p>
    <w:p>
      <w:pPr>
        <w:pStyle w:val="BodyText"/>
      </w:pPr>
      <w:r>
        <w:rPr>
          <w:bCs/>
          <w:b/>
        </w:rPr>
        <w:t xml:space="preserve">Distribution:</w:t>
      </w:r>
    </w:p>
    <w:p>
      <w:pPr>
        <w:pStyle w:val="BodyText"/>
      </w:pPr>
      <w:r>
        <w:t xml:space="preserve">The following report is structured to provide an academic yet practical overview of the auditing profession. The text analyzes the critical function of the</w:t>
      </w:r>
      <w:r>
        <w:t xml:space="preserve"> </w:t>
      </w:r>
      <w:r>
        <w:t xml:space="preserve">Auditor</w:t>
      </w:r>
      <w:r>
        <w:t xml:space="preserve">, specifically focusing on their operational environment within</w:t>
      </w:r>
      <w:r>
        <w:t xml:space="preserve"> </w:t>
      </w:r>
      <w:r>
        <w:t xml:space="preserve">Mexico City</w:t>
      </w:r>
      <w:r>
        <w:t xml:space="preserve">, while adhering to international standards and local regulatory frameworks.</w:t>
      </w:r>
    </w:p>
    <w:bookmarkStart w:id="20" w:name="X62c76e2cec73b7e938f9938c9cc65750e9b546f"/>
    <w:p>
      <w:pPr>
        <w:pStyle w:val="Heading2"/>
      </w:pPr>
      <w:r>
        <w:t xml:space="preserve">Introduction: The Critical Role of the Auditor in Modern Finance</w:t>
      </w:r>
    </w:p>
    <w:p>
      <w:pPr>
        <w:pStyle w:val="FirstParagraph"/>
      </w:pPr>
      <w:r>
        <w:t xml:space="preserve">In the complex landscape of global commerce, the concept of transparency remains paramount. Central to achieving this transparency is the profession of auditing. This report serves as a comprehensive examination of how an</w:t>
      </w:r>
      <w:r>
        <w:t xml:space="preserve"> </w:t>
      </w:r>
      <w:r>
        <w:t xml:space="preserve">Auditor</w:t>
      </w:r>
      <w:r>
        <w:t xml:space="preserve"> </w:t>
      </w:r>
      <w:r>
        <w:t xml:space="preserve">operates not merely as a checker of numbers, but as a guardian of financial integrity and public trust. While auditing principles are universal, their application is deeply influenced by local legal structures, cultural business practices, and economic realities. This document focuses specifically on the dynamic environment of</w:t>
      </w:r>
      <w:r>
        <w:t xml:space="preserve"> </w:t>
      </w:r>
      <w:r>
        <w:t xml:space="preserve">Mexico City</w:t>
      </w:r>
      <w:r>
        <w:t xml:space="preserve">, a bustling metropolis that serves as the financial heartbeat of Latin America.</w:t>
      </w:r>
    </w:p>
    <w:p>
      <w:pPr>
        <w:pStyle w:val="BodyText"/>
      </w:pPr>
      <w:r>
        <w:t xml:space="preserve">The primary objective of this report is to elucidate the multifaceted responsibilities of an auditor. It explores how modern audit firms must balance international compliance standards, such as those set by the International Standards on Auditing (ISA), with local regulations enforced by Mexican authorities like the Comisión Nacional Bancaria y de Valores (CNBV). By dissecting these layers, we can understand why the role of the</w:t>
      </w:r>
      <w:r>
        <w:t xml:space="preserve"> </w:t>
      </w:r>
      <w:r>
        <w:t xml:space="preserve">Auditor</w:t>
      </w:r>
      <w:r>
        <w:t xml:space="preserve"> </w:t>
      </w:r>
      <w:r>
        <w:t xml:space="preserve">has evolved from simple verification to strategic risk management.</w:t>
      </w:r>
    </w:p>
    <w:bookmarkEnd w:id="20"/>
    <w:bookmarkStart w:id="22" w:name="X0c0aaf4d033efce30f178dcb06eed67d4e5d799"/>
    <w:p>
      <w:pPr>
        <w:pStyle w:val="Heading2"/>
      </w:pPr>
      <w:r>
        <w:t xml:space="preserve">The Unique Economic Context of Mexico City</w:t>
      </w:r>
    </w:p>
    <w:p>
      <w:pPr>
        <w:pStyle w:val="FirstParagraph"/>
      </w:pPr>
      <w:r>
        <w:t xml:space="preserve">To fully appreciate the work performed by an auditor in this region, one must first understand the setting.</w:t>
      </w:r>
      <w:r>
        <w:t xml:space="preserve"> </w:t>
      </w:r>
      <w:r>
        <w:t xml:space="preserve">Mexico City</w:t>
      </w:r>
      <w:r>
        <w:t xml:space="preserve">, or Ciudad de México (CDMX), is not just a geographic location; it is a dense economic hub hosting thousands of multinational corporations, local conglomerates, and small-to-medium enterprises (SMEs). The city represents over 15% of Mexico’s GDP. Consequently, the volume and complexity of financial transactions occurring within its borders are staggering.</w:t>
      </w:r>
    </w:p>
    <w:p>
      <w:pPr>
        <w:pStyle w:val="BodyText"/>
      </w:pPr>
      <w:r>
        <w:t xml:space="preserve">For an auditor based in</w:t>
      </w:r>
      <w:r>
        <w:t xml:space="preserve"> </w:t>
      </w:r>
      <w:r>
        <w:t xml:space="preserve">Mexico City</w:t>
      </w:r>
      <w:r>
        <w:t xml:space="preserve">, the workload is characterized by high diversity. They may spend their morning reviewing the consolidated statements of a manufacturing giant operating under NAFTA/USMCA rules, and their afternoon examining the tax compliance of a family-owned retail chain. This dichotomy requires an auditor to possess a wide range of technical skills, from advanced forensic accounting to localized tax law expertise.</w:t>
      </w:r>
    </w:p>
    <w:bookmarkStart w:id="21" w:name="regulatory-frameworks-and-compliance"/>
    <w:p>
      <w:pPr>
        <w:pStyle w:val="Heading3"/>
      </w:pPr>
      <w:r>
        <w:t xml:space="preserve">Regulatory Frameworks and Compliance</w:t>
      </w:r>
    </w:p>
    <w:p>
      <w:pPr>
        <w:pStyle w:val="FirstParagraph"/>
      </w:pPr>
      <w:r>
        <w:t xml:space="preserve">The regulatory environment in</w:t>
      </w:r>
      <w:r>
        <w:t xml:space="preserve"> </w:t>
      </w:r>
      <w:r>
        <w:t xml:space="preserve">Mexico City</w:t>
      </w:r>
      <w:r>
        <w:t xml:space="preserve"> </w:t>
      </w:r>
      <w:r>
        <w:t xml:space="preserve">is rigorous. The Mexican government has increasingly emphasized fiscal transparency in recent years to combat corruption and improve the ease of doing business. For an auditor, this means adhering strictly to the Norma de Auditoría General (NAG) issued by the Consejo Mexicano de Normas de Auditoría (CMNA).</w:t>
      </w:r>
    </w:p>
    <w:p>
      <w:pPr>
        <w:pStyle w:val="BodyText"/>
      </w:pPr>
      <w:r>
        <w:t xml:space="preserve">Furthermore, public companies listed on the Bolsa Mexicana de Valores (BMV) must comply with strict disclosure requirements. The auditor plays a pivotal role in validating these disclosures. Errors or omissions here can lead to severe penalties for both the corporation and the audit firm. Therefore, precision and ethical adherence are not optional; they are foundational to the profession in this region.</w:t>
      </w:r>
    </w:p>
    <w:bookmarkEnd w:id="21"/>
    <w:bookmarkEnd w:id="22"/>
    <w:bookmarkStart w:id="23" w:name="X78fd79ee4e01af3c56fd4323471f9f989339f2c"/>
    <w:p>
      <w:pPr>
        <w:pStyle w:val="Heading2"/>
      </w:pPr>
      <w:r>
        <w:t xml:space="preserve">Challenges Facing Auditors in Mexico City</w:t>
      </w:r>
    </w:p>
    <w:p>
      <w:pPr>
        <w:pStyle w:val="FirstParagraph"/>
      </w:pPr>
      <w:r>
        <w:rPr>
          <w:bCs/>
          <w:b/>
        </w:rPr>
        <w:t xml:space="preserve">Labor Market Dynamics:</w:t>
      </w:r>
      <w:r>
        <w:t xml:space="preserve">The labor market in</w:t>
      </w:r>
      <w:r>
        <w:t xml:space="preserve"> </w:t>
      </w:r>
      <w:r>
        <w:t xml:space="preserve">Mexico City</w:t>
      </w:r>
      <w:r>
        <w:t xml:space="preserve"> </w:t>
      </w:r>
      <w:r>
        <w:t xml:space="preserve">is competitive. There is a significant demand for bilingual auditors who can communicate effectively with international stakeholders while navigating local nuances. Professional development is crucial, as regulatory changes occur frequently.</w:t>
      </w:r>
    </w:p>
    <w:p>
      <w:pPr>
        <w:pStyle w:val="BodyText"/>
      </w:pPr>
      <w:r>
        <w:rPr>
          <w:bCs/>
          <w:b/>
        </w:rPr>
        <w:t xml:space="preserve">Technological Integration:</w:t>
      </w:r>
      <w:r>
        <w:t xml:space="preserve">The digital transformation of finance in</w:t>
      </w:r>
      <w:r>
        <w:t xml:space="preserve"> </w:t>
      </w:r>
      <w:r>
        <w:t xml:space="preserve">Mexico City</w:t>
      </w:r>
      <w:r>
        <w:t xml:space="preserve"> </w:t>
      </w:r>
      <w:r>
        <w:t xml:space="preserve">has been accelerated by the pandemic. Auditors are now required to utilize data analytics tools to process large datasets. Traditional manual sampling methods are being replaced by continuous auditing technologies that detect anomalies in real-time.</w:t>
      </w:r>
    </w:p>
    <w:bookmarkEnd w:id="23"/>
    <w:bookmarkStart w:id="24" w:name="X54821121eedc309453184b8ce86c4e0efc7d239"/>
    <w:p>
      <w:pPr>
        <w:pStyle w:val="Heading2"/>
      </w:pPr>
      <w:r>
        <w:t xml:space="preserve">Ethical Considerations and Professional Integrity</w:t>
      </w:r>
    </w:p>
    <w:p>
      <w:pPr>
        <w:pStyle w:val="FirstParagraph"/>
      </w:pPr>
      <w:r>
        <w:t xml:space="preserve">The most critical aspect of being an auditor is independence and objectivity. In a close-knit business community like</w:t>
      </w:r>
      <w:r>
        <w:t xml:space="preserve"> </w:t>
      </w:r>
      <w:r>
        <w:t xml:space="preserve">Mexico City</w:t>
      </w:r>
      <w:r>
        <w:t xml:space="preserve">, where personal relationships often intertwine with professional dealings, maintaining ethical boundaries can be challenging. Auditors must remain vigilant against conflicts of interest.</w:t>
      </w:r>
    </w:p>
    <w:p>
      <w:pPr>
        <w:pStyle w:val="BodyText"/>
      </w:pPr>
      <w:r>
        <w:t xml:space="preserve">This report emphasizes that the credibility of financial markets in</w:t>
      </w:r>
      <w:r>
        <w:t xml:space="preserve"> </w:t>
      </w:r>
      <w:r>
        <w:t xml:space="preserve">Mexico City</w:t>
      </w:r>
      <w:r>
        <w:t xml:space="preserve"> </w:t>
      </w:r>
      <w:r>
        <w:t xml:space="preserve">rests on the shoulders of auditors who refuse to compromise their integrity for convenience or favor. The "Auditor" is, therefore, a moral compass as much as they are a technical expert.</w:t>
      </w:r>
    </w:p>
    <w:bookmarkEnd w:id="24"/>
    <w:bookmarkStart w:id="25" w:name="X6d6b23ffe4a46fa0ccdb2f6bd37980602f2d04b"/>
    <w:p>
      <w:pPr>
        <w:pStyle w:val="Heading2"/>
      </w:pPr>
      <w:r>
        <w:t xml:space="preserve">Conclusion: The Future of Auditing in Mexico City</w:t>
      </w:r>
    </w:p>
    <w:p>
      <w:pPr>
        <w:pStyle w:val="FirstParagraph"/>
      </w:pPr>
      <w:r>
        <w:t xml:space="preserve">In conclusion, this report highlights that the role of the</w:t>
      </w:r>
      <w:r>
        <w:t xml:space="preserve"> </w:t>
      </w:r>
      <w:r>
        <w:t xml:space="preserve">Auditor</w:t>
      </w:r>
      <w:r>
        <w:t xml:space="preserve"> </w:t>
      </w:r>
      <w:r>
        <w:t xml:space="preserve">in</w:t>
      </w:r>
      <w:r>
        <w:t xml:space="preserve"> </w:t>
      </w:r>
      <w:r>
        <w:t xml:space="preserve">Mexico City</w:t>
      </w:r>
      <w:r>
        <w:t xml:space="preserve"> </w:t>
      </w:r>
      <w:r>
        <w:t xml:space="preserve">is indispensable to economic stability. As globalization continues to reshape financial reporting standards, local auditors must remain agile, knowledgeable, and ethically steadfast. The future of auditing in this region will likely see increased reliance on artificial intelligence for fraud detection and automated compliance checks.</w:t>
      </w:r>
    </w:p>
    <w:p>
      <w:pPr>
        <w:pStyle w:val="BodyText"/>
      </w:pPr>
      <w:r>
        <w:t xml:space="preserve">For students and professionals entering the field in</w:t>
      </w:r>
      <w:r>
        <w:t xml:space="preserve"> </w:t>
      </w:r>
      <w:r>
        <w:t xml:space="preserve">Mexico City</w:t>
      </w:r>
      <w:r>
        <w:t xml:space="preserve">, the message is clear: mastering technical skills is only half the battle. Understanding the cultural context, regulatory landscape, and ethical imperatives of operating as an auditor in this vibrant city is essential for long-term success.</w:t>
      </w:r>
    </w:p>
    <w:p>
      <w:pPr>
        <w:pStyle w:val="BodyText"/>
      </w:pPr>
      <w:r>
        <w:rPr>
          <w:iCs/>
          <w:i/>
        </w:rPr>
        <w:t xml:space="preserve">This Book Report summarizes key themes regarding auditing practices, emphasizing their vital role in maintaining economic trust within Mexico City's complex financial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Mexico City</dc:title>
  <dc:creator/>
  <dc:language>en</dc:language>
  <cp:keywords/>
  <dcterms:created xsi:type="dcterms:W3CDTF">2026-07-29T08:05:27Z</dcterms:created>
  <dcterms:modified xsi:type="dcterms:W3CDTF">2026-07-29T08:05:27Z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