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Pakistan</w:t>
      </w:r>
      <w:r>
        <w:t xml:space="preserve"> </w:t>
      </w:r>
      <w:r>
        <w:t xml:space="preserve">Islamabad</w:t>
      </w:r>
    </w:p>
    <w:bookmarkStart w:id="29" w:name="X83c86dbe505edee309d1228d3290cc5ebba66d5"/>
    <w:p>
      <w:pPr>
        <w:pStyle w:val="Heading1"/>
      </w:pPr>
      <w:r>
        <w:t xml:space="preserve">A Critical Examination of the Auditor Profession in the Context of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Financial Oversight Committee</w:t>
      </w:r>
      <w:r>
        <w:br/>
      </w:r>
      <w:r>
        <w:rPr>
          <w:bCs/>
          <w:b/>
        </w:rPr>
        <w:t xml:space="preserve">Subject:</w:t>
      </w:r>
      <w:r>
        <w:t xml:space="preserve"> </w:t>
      </w:r>
      <w:r>
        <w:t xml:space="preserve">Comprehensive Book Report on Professional Auditing Standards within the Federal Capital Territory</w:t>
      </w:r>
    </w:p>
    <w:bookmarkStart w:id="20" w:name="i.-introduction-and-scope"/>
    <w:p>
      <w:pPr>
        <w:pStyle w:val="Heading2"/>
      </w:pPr>
      <w:r>
        <w:t xml:space="preserve">I. Introduction and Scope</w:t>
      </w:r>
    </w:p>
    <w:p>
      <w:pPr>
        <w:pStyle w:val="FirstParagraph"/>
      </w:pPr>
      <w:r>
        <w:t xml:space="preserve">The profession of the Auditor is not merely a technical role confined to the tallying of numbers; it serves as the backbone of economic transparency, corporate governance, and public accountability. This Book Report seeks to analyze the critical literature surrounding auditing practices, with a specific geographic and administrative focus on</w:t>
      </w:r>
      <w:r>
        <w:t xml:space="preserve"> </w:t>
      </w:r>
      <w:r>
        <w:t xml:space="preserve">Pakistan Islamabad</w:t>
      </w:r>
      <w:r>
        <w:t xml:space="preserve">. As the capital territory of Pakistan, Islamabad holds a unique position in the national economy. It is where federal policy meets execution, making the role of the Auditor here more significant than in any other region. This report synthesizes key themes from contemporary financial literature to understand how Auditors function within this specific jurisdiction.</w:t>
      </w:r>
    </w:p>
    <w:bookmarkEnd w:id="20"/>
    <w:bookmarkStart w:id="21" w:name="ii.-the-legal-and-regulatory-framework"/>
    <w:p>
      <w:pPr>
        <w:pStyle w:val="Heading2"/>
      </w:pPr>
      <w:r>
        <w:t xml:space="preserve">II. The Legal and Regulatory Framework</w:t>
      </w:r>
    </w:p>
    <w:p>
      <w:pPr>
        <w:pStyle w:val="FirstParagraph"/>
      </w:pPr>
      <w:r>
        <w:t xml:space="preserve">A comprehensive understanding of auditing requires an examination of the regulatory environment. In</w:t>
      </w:r>
      <w:r>
        <w:t xml:space="preserve"> </w:t>
      </w:r>
      <w:r>
        <w:t xml:space="preserve">Pakistan Islamabad</w:t>
      </w:r>
      <w:r>
        <w:t xml:space="preserve">, the Auditor operates under a dual layer of regulation: national laws enacted by the Parliament of Pakistan and local municipal ordinances specific to the Capital Territory. The primary legislation governing this profession includes the Companies Act, 2017, which mandates rigorous external audits for corporate entities registered in Islamabad. Furthermore, state-owned enterprises located within</w:t>
      </w:r>
      <w:r>
        <w:t xml:space="preserve"> </w:t>
      </w:r>
      <w:r>
        <w:t xml:space="preserve">Pakistan Islamabad</w:t>
      </w:r>
      <w:r>
        <w:t xml:space="preserve"> </w:t>
      </w:r>
      <w:r>
        <w:t xml:space="preserve">are subject to oversight by the Auditor General of Pakistan.</w:t>
      </w:r>
    </w:p>
    <w:p>
      <w:pPr>
        <w:pStyle w:val="BodyText"/>
      </w:pPr>
      <w:r>
        <w:t xml:space="preserve">Literature suggests that while the framework is robust on paper, the implementation varies. The Book Report highlights that modern Auditors must be well-versed not only in International Standards on Auditing (ISA) but also in local statutory requirements unique to federal institutions located in the capital. This duality creates a complex professional landscape where an Auditor must navigate between international best practices and domestic legal obligations.</w:t>
      </w:r>
    </w:p>
    <w:bookmarkEnd w:id="21"/>
    <w:bookmarkStart w:id="24" w:name="iii.-the-evolving-role-of-the-auditor"/>
    <w:p>
      <w:pPr>
        <w:pStyle w:val="Heading2"/>
      </w:pPr>
      <w:r>
        <w:t xml:space="preserve">III. The Evolving Role of the Auditor</w:t>
      </w:r>
    </w:p>
    <w:p>
      <w:pPr>
        <w:pStyle w:val="FirstParagraph"/>
      </w:pPr>
      <w:r>
        <w:t xml:space="preserve">The traditional view of an Auditor as a historical verifier of accounts is obsolete in the modern era. Contemporary literature emphasizes that today's Auditor acts as a strategic advisor and a risk manager. In the context of</w:t>
      </w:r>
      <w:r>
        <w:t xml:space="preserve"> </w:t>
      </w:r>
      <w:r>
        <w:t xml:space="preserve">Pakistan Islamabad</w:t>
      </w:r>
      <w:r>
        <w:t xml:space="preserve">, this evolution is particularly pronounced due to the high concentration of banking headquarters, multinational corporations, and diplomatic entities within the city.</w:t>
      </w:r>
    </w:p>
    <w:bookmarkStart w:id="22" w:name="a.-internal-controls-and-risk-management"/>
    <w:p>
      <w:pPr>
        <w:pStyle w:val="Heading3"/>
      </w:pPr>
      <w:r>
        <w:t xml:space="preserve">A. Internal Controls and Risk Management</w:t>
      </w:r>
    </w:p>
    <w:p>
      <w:pPr>
        <w:pStyle w:val="FirstParagraph"/>
      </w:pPr>
      <w:r>
        <w:t xml:space="preserve">Books on modern auditing stress that the Auditor’s primary duty is to evaluate internal controls. In Islamabad, where government contracts and public sector development projects are frequent topics of media scrutiny, the Auditor plays a pivotal role in ensuring that funds allocated for infrastructure and development are utilized efficiently. The literature argues that an effective Auditor prevents fraud not by detecting it after the fact, but by designing systems that make fraud difficult to commit.</w:t>
      </w:r>
    </w:p>
    <w:bookmarkEnd w:id="22"/>
    <w:bookmarkStart w:id="23" w:name="b.-technology-and-data-analytics"/>
    <w:p>
      <w:pPr>
        <w:pStyle w:val="Heading3"/>
      </w:pPr>
      <w:r>
        <w:t xml:space="preserve">B. Technology and Data Analytics</w:t>
      </w:r>
    </w:p>
    <w:p>
      <w:pPr>
        <w:pStyle w:val="FirstParagraph"/>
      </w:pPr>
      <w:r>
        <w:t xml:space="preserve">A significant portion of recent professional literature is dedicated to the impact of technology on auditing. For Auditors operating in</w:t>
      </w:r>
      <w:r>
        <w:t xml:space="preserve"> </w:t>
      </w:r>
      <w:r>
        <w:t xml:space="preserve">Pakistan Islamabad</w:t>
      </w:r>
      <w:r>
        <w:t xml:space="preserve">, the adoption of data analytics tools is no longer optional but necessary. The volume of transactions in federal ministries and large private firms in the capital requires automated auditing techniques. This Book Report notes that Auditors who fail to adapt to digital audit trails risk becoming irrelevant, as stakeholders increasingly demand real-time assurance rather than annual reports.</w:t>
      </w:r>
    </w:p>
    <w:bookmarkEnd w:id="23"/>
    <w:bookmarkEnd w:id="24"/>
    <w:bookmarkStart w:id="25" w:name="X3ced41d8a6a5e7915bccb2f58f3bb9dda8c25cc"/>
    <w:p>
      <w:pPr>
        <w:pStyle w:val="Heading2"/>
      </w:pPr>
      <w:r>
        <w:t xml:space="preserve">IV. Challenges Specific to Pakistan Islamabad</w:t>
      </w:r>
    </w:p>
    <w:p>
      <w:pPr>
        <w:pStyle w:val="FirstParagraph"/>
      </w:pPr>
      <w:r>
        <w:t xml:space="preserve">The literature identifies several unique challenges facing the Auditor in this region. First is the issue of bureaucratic inertia within federal institutions located in Islamabad. Auditors often encounter resistance when attempting to enforce corrective actions on government bodies. The report highlights that political pressure can sometimes compromise the independence of the Auditor, a concern that is meticulously detailed in case studies involving public sector audits.</w:t>
      </w:r>
    </w:p>
    <w:p>
      <w:pPr>
        <w:pStyle w:val="BodyText"/>
      </w:pPr>
      <w:r>
        <w:t xml:space="preserve">Secondly, there is the challenge of capacity building. While Islamabad hosts elite educational institutions and professional training centers for accounting (such as those affiliated with ICAP – Institute of Chartered Accountants of Pakistan), there remains a disparity in skill levels across different firms. The Book Report emphasizes that continuous professional development (CPD) is crucial for Auditors in</w:t>
      </w:r>
      <w:r>
        <w:t xml:space="preserve"> </w:t>
      </w:r>
      <w:r>
        <w:t xml:space="preserve">Pakistan Islamabad</w:t>
      </w:r>
      <w:r>
        <w:t xml:space="preserve"> </w:t>
      </w:r>
      <w:r>
        <w:t xml:space="preserve">to keep pace with global financial crimes and complex derivative instruments.</w:t>
      </w:r>
    </w:p>
    <w:bookmarkEnd w:id="25"/>
    <w:bookmarkStart w:id="26" w:name="Xc026b5e2c548e4e1ef5094f32c4231a208df4e1"/>
    <w:p>
      <w:pPr>
        <w:pStyle w:val="Heading2"/>
      </w:pPr>
      <w:r>
        <w:t xml:space="preserve">V. Ethical Considerations and Professional Integrity</w:t>
      </w:r>
    </w:p>
    <w:p>
      <w:pPr>
        <w:pStyle w:val="FirstParagraph"/>
      </w:pPr>
      <w:r>
        <w:t xml:space="preserve">Ethics remains the cornerstone of the auditing profession. The selected texts emphasize that an Auditor’s credibility is their most valuable asset. In</w:t>
      </w:r>
      <w:r>
        <w:t xml:space="preserve"> </w:t>
      </w:r>
      <w:r>
        <w:t xml:space="preserve">Pakistan Islamabad</w:t>
      </w:r>
      <w:r>
        <w:t xml:space="preserve">, where networks are tight and personal connections often influence professional outcomes, maintaining strict ethical boundaries is challenging yet imperative. The literature discusses several high-profile cases where a failure in auditor independence led to systemic financial collapses, serving as cautionary tales for professionals in the capital.</w:t>
      </w:r>
    </w:p>
    <w:p>
      <w:pPr>
        <w:pStyle w:val="BodyText"/>
      </w:pPr>
      <w:r>
        <w:t xml:space="preserve">The concept of "Professional Skepticism" is heavily debated in these texts. It requires the Auditor to question evidence and remain alert to conditions that may indicate possible misstatement due to error or fraud. For Auditors working with foreign investors and diplomatic missions in Islamabad, this skepticism must be balanced with cultural sensitivity and international compliance standards.</w:t>
      </w:r>
    </w:p>
    <w:bookmarkEnd w:id="26"/>
    <w:bookmarkStart w:id="27" w:name="vi.-future-outlook-for-auditors"/>
    <w:p>
      <w:pPr>
        <w:pStyle w:val="Heading2"/>
      </w:pPr>
      <w:r>
        <w:t xml:space="preserve">VI. Future Outlook for Auditors</w:t>
      </w:r>
    </w:p>
    <w:p>
      <w:pPr>
        <w:pStyle w:val="FirstParagraph"/>
      </w:pPr>
      <w:r>
        <w:t xml:space="preserve">The final section of the reviewed literature looks toward the future. It predicts a shift towards integrated reporting, where financial and non-financial information (such as ESG – Environmental, Social, and Governance factors) are audited together. For</w:t>
      </w:r>
      <w:r>
        <w:t xml:space="preserve"> </w:t>
      </w:r>
      <w:r>
        <w:t xml:space="preserve">Pakistan Islamabad</w:t>
      </w:r>
      <w:r>
        <w:t xml:space="preserve">, this is particularly relevant given its role as a hub for sustainable development projects funded by international organizations like the World Bank and the Asian Development Bank. Auditors will soon need to assess not just financial accuracy but also the sustainability impact of corporate activities.</w:t>
      </w:r>
    </w:p>
    <w:bookmarkEnd w:id="27"/>
    <w:bookmarkStart w:id="28" w:name="vii.-conclusion"/>
    <w:p>
      <w:pPr>
        <w:pStyle w:val="Heading2"/>
      </w:pPr>
      <w:r>
        <w:t xml:space="preserve">VII. Conclusion</w:t>
      </w:r>
    </w:p>
    <w:p>
      <w:pPr>
        <w:pStyle w:val="FirstParagraph"/>
      </w:pPr>
      <w:r>
        <w:t xml:space="preserve">In conclusion, this Book Report affirms that the role of the Auditor is dynamic, complex, and indispensable to the economic health of</w:t>
      </w:r>
      <w:r>
        <w:t xml:space="preserve"> </w:t>
      </w:r>
      <w:r>
        <w:t xml:space="preserve">Pakistan Islamabad</w:t>
      </w:r>
      <w:r>
        <w:t xml:space="preserve">. The profession has evolved from simple bookkeeping verification to a sophisticated discipline involving risk assessment, technological integration, and ethical leadership. For professionals operating in this capital city, success depends on a deep understanding of both local regulatory frameworks and international auditing standards.</w:t>
      </w:r>
    </w:p>
    <w:p>
      <w:pPr>
        <w:pStyle w:val="BodyText"/>
      </w:pPr>
      <w:r>
        <w:t xml:space="preserve">The literature collectively suggests that the future of auditing in Islamabad lies in adaptability. As the city continues to grow as a financial and administrative hub, Auditors must position themselves not merely as compliance officers but as strategic partners who enhance transparency and trust. Strengthening the independence and technical proficiency of Auditors is essential for fostering an environment of accountability that benefits both the public sector and private enterprise in Pakistan Islamabad.</w:t>
      </w:r>
    </w:p>
    <w:p>
      <w:r>
        <w:pict>
          <v:rect style="width:0;height:1.5pt" o:hralign="center" o:hrstd="t" o:hr="t"/>
        </w:pict>
      </w:r>
    </w:p>
    <w:p>
      <w:pPr>
        <w:pStyle w:val="FirstParagraph"/>
      </w:pPr>
      <w:r>
        <w:rPr>
          <w:iCs/>
          <w:i/>
        </w:rPr>
        <w:t xml:space="preserve">Note: This report synthesizes general professional literature on auditing standards, regulatory frameworks in Pakistan, and regional economic analyses specific to the capital territory.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Auditor in Pakistan Islamabad</dc:title>
  <dc:creator/>
  <dc:language>en</dc:language>
  <cp:keywords/>
  <dcterms:created xsi:type="dcterms:W3CDTF">2026-07-29T13:24:59Z</dcterms:created>
  <dcterms:modified xsi:type="dcterms:W3CDTF">2026-07-29T13:24:59Z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