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The</w:t>
      </w:r>
      <w:r>
        <w:t xml:space="preserve"> </w:t>
      </w:r>
      <w:r>
        <w:t xml:space="preserve">Guardians</w:t>
      </w:r>
      <w:r>
        <w:t xml:space="preserve"> </w:t>
      </w:r>
      <w:r>
        <w:t xml:space="preserve">of</w:t>
      </w:r>
      <w:r>
        <w:t xml:space="preserve"> </w:t>
      </w:r>
      <w:r>
        <w:t xml:space="preserve">Financial</w:t>
      </w:r>
      <w:r>
        <w:t xml:space="preserve"> </w:t>
      </w:r>
      <w:r>
        <w:t xml:space="preserve">Integrity</w:t>
      </w:r>
      <w:r>
        <w:t xml:space="preserve"> </w:t>
      </w:r>
      <w:r>
        <w:t xml:space="preserve">in</w:t>
      </w:r>
      <w:r>
        <w:t xml:space="preserve"> </w:t>
      </w:r>
      <w:r>
        <w:t xml:space="preserve">Pakistan</w:t>
      </w:r>
      <w:r>
        <w:t xml:space="preserve"> </w:t>
      </w:r>
      <w:r>
        <w:t xml:space="preserve">Karachi</w:t>
      </w:r>
    </w:p>
    <w:bookmarkStart w:id="28" w:name="X772f6e9e4a2ffdebf99e1c5fc4c70eb559432cd"/>
    <w:p>
      <w:pPr>
        <w:pStyle w:val="Heading1"/>
      </w:pPr>
      <w:r>
        <w:t xml:space="preserve">Auditor Book Report: The Guardians of Financial Integrity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From:</w:t>
      </w:r>
      <w:r>
        <w:br/>
      </w:r>
      <w:r>
        <w:rPr>
          <w:iCs/>
          <w:i/>
        </w:rPr>
        <w:t xml:space="preserve">This document serves as a comprehensive Book Report analyzing the role, challenges, and significance of the Auditor within the specific economic and regulatory context of Pakistan Karachi.</w:t>
      </w:r>
    </w:p>
    <w:bookmarkStart w:id="20" w:name="introduction"/>
    <w:p>
      <w:pPr>
        <w:pStyle w:val="Heading2"/>
      </w:pPr>
      <w:r>
        <w:t xml:space="preserve">1. Introduction</w:t>
      </w:r>
    </w:p>
    <w:p>
      <w:pPr>
        <w:pStyle w:val="FirstParagraph"/>
      </w:pPr>
      <w:r>
        <w:t xml:space="preserve">In the complex tapestry of modern finance, few roles are as critical yet misunderstood as that of the</w:t>
      </w:r>
      <w:r>
        <w:t xml:space="preserve"> </w:t>
      </w:r>
      <w:r>
        <w:rPr>
          <w:bCs/>
          <w:b/>
        </w:rPr>
        <w:t xml:space="preserve">Auditor</w:t>
      </w:r>
      <w:r>
        <w:t xml:space="preserve">. While traditional textbooks may define auditing merely as a check-and-balance mechanism, a deeper examination reveals it to be the cornerstone of trust in global markets. This report explores these dynamics through a localized lens, focusing specifically on</w:t>
      </w:r>
      <w:r>
        <w:t xml:space="preserve"> </w:t>
      </w:r>
      <w:r>
        <w:rPr>
          <w:bCs/>
          <w:b/>
        </w:rPr>
        <w:t xml:space="preserve">Pakistan Karachi</w:t>
      </w:r>
      <w:r>
        <w:t xml:space="preserve">. As the economic hub and largest city of Pakistan, Karachi represents a unique microcosm where rapid urbanization, diverse business sectors from textiles to telecommunications converge with stringent regulatory frameworks. Understanding the function of an Auditor in this specific environment is not just an academic exercise but a practical necessity for maintaining economic stability.</w:t>
      </w:r>
    </w:p>
    <w:bookmarkEnd w:id="20"/>
    <w:bookmarkStart w:id="24" w:name="X35b854fbddb19eb301ed14a2c85bc51b6ca85d3"/>
    <w:p>
      <w:pPr>
        <w:pStyle w:val="Heading2"/>
      </w:pPr>
      <w:r>
        <w:t xml:space="preserve">2. The Role of the Auditor in Global and Local Contexts</w:t>
      </w:r>
    </w:p>
    <w:p>
      <w:pPr>
        <w:pStyle w:val="FirstParagraph"/>
      </w:pPr>
      <w:r>
        <w:t xml:space="preserve">An</w:t>
      </w:r>
      <w:r>
        <w:t xml:space="preserve"> </w:t>
      </w:r>
      <w:r>
        <w:rPr>
          <w:bCs/>
          <w:b/>
        </w:rPr>
        <w:t xml:space="preserve">Auditor</w:t>
      </w:r>
      <w:r>
        <w:t xml:space="preserve"> </w:t>
      </w:r>
      <w:r>
        <w:t xml:space="preserve">acts as an independent examiner of financial information. Their primary objective is to express an opinion on whether financial statements present fairly, in all material respects, the financial position of an entity. However, this definition changes subtly when applied to different jurisdictions.</w:t>
      </w:r>
    </w:p>
    <w:p>
      <w:pPr>
        <w:pStyle w:val="BodyText"/>
      </w:pPr>
      <w:r>
        <w:t xml:space="preserve">In a global context, auditors are expected to adhere strictly to International Standards on Auditing (ISA). Yet, when we pivot our focus to</w:t>
      </w:r>
      <w:r>
        <w:t xml:space="preserve"> </w:t>
      </w:r>
      <w:r>
        <w:rPr>
          <w:bCs/>
          <w:b/>
        </w:rPr>
        <w:t xml:space="preserve">Pakistan Karachi</w:t>
      </w:r>
      <w:r>
        <w:t xml:space="preserve">, the auditor’s role expands beyond mere numerical verification. In Karachi, an Auditor must navigate a landscape influenced by:</w:t>
      </w:r>
    </w:p>
    <w:p>
      <w:pPr>
        <w:pStyle w:val="BodyText"/>
      </w:pPr>
      <w:r>
        <w:t xml:space="preserve">The Securities and Exchange Commission of Pakistan (SECP).</w:t>
      </w:r>
    </w:p>
    <w:p>
      <w:pPr>
        <w:pStyle w:val="BodyText"/>
      </w:pPr>
      <w:r>
        <w:t xml:space="preserve">The Institute of Chartered Accountants of Pakistan (ICAP).</w:t>
      </w:r>
    </w:p>
    <w:p>
      <w:pPr>
        <w:pStyle w:val="BodyText"/>
      </w:pPr>
      <w:r>
        <w:t xml:space="preserve">&lt;2&gt;The evolving digital infrastructure of the port city.</w:t>
      </w:r>
    </w:p>
    <w:p>
      <w:pPr>
        <w:pStyle w:val="BodyText"/>
      </w:pPr>
      <w:r>
        <w:t xml:space="preserve">Karachi, contributing significantly to the national GDP, hosts thousands of Small and Medium Enterprises (SMEs) as well as major conglomerates. This diversity presents distinct challenges for Auditors:</w:t>
      </w:r>
    </w:p>
    <w:bookmarkStart w:id="21" w:name="Xe89b73d7f79d1cf190186f07a87d3bf6ddc6ad0"/>
    <w:p>
      <w:pPr>
        <w:pStyle w:val="Heading3"/>
      </w:pPr>
      <w:r>
        <w:t xml:space="preserve">3.1 Regulatory Compliance and Corporate Governance</w:t>
      </w:r>
    </w:p>
    <w:p>
      <w:pPr>
        <w:pStyle w:val="FirstParagraph"/>
      </w:pPr>
      <w:r>
        <w:t xml:space="preserve">The regulatory environment in Pakistan has tightened considerably in recent years, particularly following global financial crises that exposed weaknesses in corporate governance. In Karachi, where business culture sometimes relies heavily on informal networks and personal trust, the introduction of rigorous auditing standards requires a cultural shift. The Auditor here acts as a educator as much as an inspector. They must ensure that companies listed on the Karachi Stock Exchange (now part of the Pakistan Stock Exchange) comply with disclosure norms that protect minority shareholders against majority exploitation.</w:t>
      </w:r>
    </w:p>
    <w:bookmarkEnd w:id="21"/>
    <w:bookmarkStart w:id="22" w:name="fraud-detection-in-a-high-volume-economy"/>
    <w:p>
      <w:pPr>
        <w:pStyle w:val="Heading3"/>
      </w:pPr>
      <w:r>
        <w:t xml:space="preserve">3.2 Fraud Detection in a High-Volume Economy</w:t>
      </w:r>
    </w:p>
    <w:p>
      <w:pPr>
        <w:pStyle w:val="FirstParagraph"/>
      </w:pPr>
      <w:r>
        <w:t xml:space="preserve">Karachi’s status as a major port city means it is a hub for import and export trade. This high volume of transactions creates opportunities for sophisticated financial fraud, including trade-based money laundering and fictitious invoicing. An Auditor working in this environment must possess forensic accounting skills. It is not enough to check if the numbers balance; the Auditor must question the substance behind the transaction. For instance, verifying that imported goods physically exist and match customs documentation requires a level of diligence that goes beyond traditional auditing.</w:t>
      </w:r>
    </w:p>
    <w:bookmarkEnd w:id="22"/>
    <w:bookmarkStart w:id="23" w:name="technological-disruption"/>
    <w:p>
      <w:pPr>
        <w:pStyle w:val="Heading3"/>
      </w:pPr>
      <w:r>
        <w:t xml:space="preserve">3.3 Technological Disruption</w:t>
      </w:r>
    </w:p>
    <w:p>
      <w:pPr>
        <w:pStyle w:val="FirstParagraph"/>
      </w:pPr>
      <w:r>
        <w:t xml:space="preserve">The financial sector in Karachi is rapidly digitizing with the rise of Fintech startups and mobile banking solutions. Traditional auditing methods, which rely heavily on sample-based testing, are becoming obsolete. The modern Auditor in Pakistan must be tech-savvy, utilizing data analytics tools to analyze 100% of transactions rather than just samples. This shift is crucial in Karachi’s fast-paced business environment where manual errors can cascade into systemic failures if not caught early.</w:t>
      </w:r>
    </w:p>
    <w:bookmarkEnd w:id="23"/>
    <w:bookmarkEnd w:id="24"/>
    <w:bookmarkStart w:id="25" w:name="the-social-responsibility-of-the-auditor"/>
    <w:p>
      <w:pPr>
        <w:pStyle w:val="Heading2"/>
      </w:pPr>
      <w:r>
        <w:t xml:space="preserve">4. The Social Responsibility of the Auditor</w:t>
      </w:r>
    </w:p>
    <w:p>
      <w:pPr>
        <w:pStyle w:val="FirstParagraph"/>
      </w:pPr>
      <w:r>
        <w:t xml:space="preserve">In the context of developing economies like Pakistan, the social responsibility of an Auditor cannot be overstated. Public trust in financial institutions is fragile. High-profile corporate scandals in Karachi have historically shaken investor confidence. Therefore, the Auditor serves as a guardian of public interest.</w:t>
      </w:r>
    </w:p>
    <w:p>
      <w:pPr>
        <w:pStyle w:val="BodyText"/>
      </w:pPr>
      <w:r>
        <w:t xml:space="preserve">When an Auditor issues a clean report on a company operating in Karachi, it signals to international investors that the city’s business environment is safe and transparent. Conversely, an adverse audit opinion can lead to capital flight. Thus, the integrity of the Auditor directly impacts Karachi’s ability to attract foreign direct investment (FDI), which is vital for job creation and economic growth.</w:t>
      </w:r>
    </w:p>
    <w:bookmarkEnd w:id="25"/>
    <w:bookmarkStart w:id="26" w:name="X2ddd0cf0491560b81982e7d74d76b5f0e89084f"/>
    <w:p>
      <w:pPr>
        <w:pStyle w:val="Heading2"/>
      </w:pPr>
      <w:r>
        <w:t xml:space="preserve">5. Recommendations for Strengthening Auditing Practices in Pakistan Karachi</w:t>
      </w:r>
    </w:p>
    <w:p>
      <w:pPr>
        <w:pStyle w:val="FirstParagraph"/>
      </w:pPr>
      <w:r>
        <w:t xml:space="preserve">To enhance the effectiveness of auditors in this region, several recommendations are proposed:</w:t>
      </w:r>
    </w:p>
    <w:p>
      <w:pPr>
        <w:numPr>
          <w:ilvl w:val="0"/>
          <w:numId w:val="1001"/>
        </w:numPr>
        <w:pStyle w:val="Compact"/>
      </w:pPr>
      <w:r>
        <w:rPr>
          <w:bCs/>
          <w:b/>
        </w:rPr>
        <w:t xml:space="preserve">Continuous Professional Development (CPD):</w:t>
      </w:r>
      <w:r>
        <w:t xml:space="preserve">Firms and individual Auditors must engage in regular training regarding international best practices, cyber-security risks, and anti-money laundering (AML) protocols.</w:t>
      </w:r>
    </w:p>
    <w:p>
      <w:pPr>
        <w:numPr>
          <w:ilvl w:val="0"/>
          <w:numId w:val="1001"/>
        </w:numPr>
        <w:pStyle w:val="Compact"/>
      </w:pPr>
      <w:r>
        <w:rPr>
          <w:bCs/>
          <w:b/>
        </w:rPr>
        <w:t xml:space="preserve">Leveraging Technology:</w:t>
      </w:r>
      <w:r>
        <w:t xml:space="preserve">Audit firms in Karachi should invest in AI-driven audit software to detect anomalies that human eyes might miss.</w:t>
      </w:r>
    </w:p>
    <w:p>
      <w:pPr>
        <w:numPr>
          <w:ilvl w:val="0"/>
          <w:numId w:val="1001"/>
        </w:numPr>
        <w:pStyle w:val="Compact"/>
      </w:pPr>
      <w:r>
        <w:rPr>
          <w:bCs/>
          <w:b/>
        </w:rPr>
        <w:t xml:space="preserve">Strengthening ICAP’s Role:</w:t>
      </w:r>
      <w:r>
        <w:t xml:space="preserve">The Institute of Chartered Accountants of Pakistan must continue to enforce strict ethical codes and disciplinary actions against non-compliant members to maintain the prestige and trust associated with the designation.</w:t>
      </w:r>
    </w:p>
    <w:p>
      <w:pPr>
        <w:numPr>
          <w:ilvl w:val="0"/>
          <w:numId w:val="1001"/>
        </w:numPr>
        <w:pStyle w:val="Compact"/>
      </w:pPr>
      <w:r>
        <w:rPr>
          <w:bCs/>
          <w:b/>
        </w:rPr>
        <w:t xml:space="preserve">Bridging the SME Gap:</w:t>
      </w:r>
      <w:r>
        <w:t xml:space="preserve">SMEs in Karachi often lack resources for high-quality audits. Regulatory bodies should provide simplified auditing frameworks for smaller entities, encouraging compliance without imposing excessive burdens.</w:t>
      </w:r>
    </w:p>
    <w:bookmarkEnd w:id="26"/>
    <w:bookmarkStart w:id="27" w:name="conclusion"/>
    <w:p>
      <w:pPr>
        <w:pStyle w:val="Heading2"/>
      </w:pPr>
      <w:r>
        <w:t xml:space="preserve">6. Conclusion</w:t>
      </w:r>
    </w:p>
    <w:p>
      <w:pPr>
        <w:pStyle w:val="FirstParagraph"/>
      </w:pPr>
      <w:r>
        <w:t xml:space="preserve">In conclusion, the role of the Auditor is pivotal in ensuring transparency, accountability, and fairness within financial statements. However, when we examine this role through the prism of Pakistan Karachi, it becomes clear that an Auditor is much more than a number-cruncher. They are navigators of a complex regulatory maze, detectives uncovering fraud in high-volume trade environments, and educators fostering a culture of corporate governance.</w:t>
      </w:r>
    </w:p>
    <w:p>
      <w:pPr>
        <w:pStyle w:val="BodyText"/>
      </w:pPr>
      <w:r>
        <w:t xml:space="preserve">For the economy of Pakistan to thrive, particularly from its engine room in Karachi, trust is the most valuable currency. The Auditor is the mint that produces this trust. By adhering to international standards while adapting to local realities, Auditors play an indispensable role in safeguarding the financial health of Karachi’s businesses and, by extension, the nation’s economy. This report underscores that investing in robust auditing mechanisms is not a cost but a strategic imperative for sustainable economic development.</w:t>
      </w:r>
    </w:p>
    <w:p>
      <w:r>
        <w:pict>
          <v:rect style="width:0;height:1.5pt" o:hralign="center" o:hrstd="t" o:hr="t"/>
        </w:pict>
      </w:r>
    </w:p>
    <w:p>
      <w:pPr>
        <w:pStyle w:val="FirstParagraph"/>
      </w:pPr>
      <w:r>
        <w:rPr>
          <w:iCs/>
          <w:i/>
        </w:rPr>
        <w:t xml:space="preserve">Note: This Book Report synthesizes general auditing principles with specific contextual observations regarding the economic landscape of Karachi, Pakistan. It is intended for educational and professional reference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The Guardians of Financial Integrity in Pakistan Karachi</dc:title>
  <dc:creator/>
  <dc:language>en</dc:language>
  <cp:keywords/>
  <dcterms:created xsi:type="dcterms:W3CDTF">2026-07-29T17:59:10Z</dcterms:created>
  <dcterms:modified xsi:type="dcterms:W3CDTF">2026-07-29T17:59:10Z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