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Spain</w:t>
      </w:r>
      <w:r>
        <w:t xml:space="preserve"> </w:t>
      </w:r>
      <w:r>
        <w:t xml:space="preserve">Barcelona</w:t>
      </w:r>
    </w:p>
    <w:p>
      <w:pPr>
        <w:pStyle w:val="FirstParagraph"/>
      </w:pPr>
      <w:r>
        <w:rPr>
          <w:bCs/>
          <w:b/>
        </w:rPr>
        <w:t xml:space="preserve">Title:</w:t>
      </w:r>
      <w:r>
        <w:t xml:space="preserve"> </w:t>
      </w:r>
      <w:r>
        <w:t xml:space="preserve">Guardians of Transparency: The Auditor's Critical Function in the Spanish Economic Landscape</w:t>
      </w:r>
    </w:p>
    <w:p>
      <w:pPr>
        <w:pStyle w:val="BodyText"/>
      </w:pPr>
      <w:r>
        <w:rPr>
          <w:bCs/>
          <w:b/>
        </w:rPr>
        <w:t xml:space="preserve">Date:</w:t>
      </w:r>
      <w:r>
        <w:t xml:space="preserve"> </w:t>
      </w:r>
      <w:r>
        <w:t xml:space="preserve">May 24, 2024</w:t>
      </w:r>
    </w:p>
    <w:p>
      <w:pPr>
        <w:pStyle w:val="BodyText"/>
      </w:pPr>
      <w:r>
        <w:rPr>
          <w:bCs/>
          <w:b/>
        </w:rPr>
        <w:t xml:space="preserve">Subject Focus:</w:t>
      </w:r>
      <w:r>
        <w:t xml:space="preserve">The professional profile, legal obligations, and cultural significance of the Auditor within Spain Barcelona.</w:t>
      </w:r>
    </w:p>
    <w:bookmarkStart w:id="29" w:name="X077acb0a2f3e74d723bf7caee3f2d640436682f"/>
    <w:p>
      <w:pPr>
        <w:pStyle w:val="Heading1"/>
      </w:pPr>
      <w:r>
        <w:t xml:space="preserve">The Guardian of Trust: A Comprehensive Review</w:t>
      </w:r>
    </w:p>
    <w:bookmarkStart w:id="20" w:name="Xae7c97528eb0f46bae4764932042c655066e6a4"/>
    <w:p>
      <w:pPr>
        <w:pStyle w:val="Heading2"/>
      </w:pPr>
      <w:r>
        <w:t xml:space="preserve">I. Introduction to the Professional Landscape in Spain Barcelona</w:t>
      </w:r>
    </w:p>
    <w:p>
      <w:pPr>
        <w:pStyle w:val="FirstParagraph"/>
      </w:pPr>
      <w:r>
        <w:t xml:space="preserve">In the vibrant economic ecosystem of Europe, few cities pulse with as much commercial energy as Spain Barcelona. As the capital of Catalonia and a major hub for tourism, technology, and international trade, this city demands rigorous standards of financial accountability. This Book Report analyzes the essential role of the Auditor within this specific geographic and regulatory context. The audit profession is not merely a bureaucratic hurdle in Spain Barcelona; it is the bedrock upon which investor confidence and corporate integrity are built. This document explores how an Auditor operates under Spanish law, specifically tailored to the dynamic environment of Spain Barcelona.</w:t>
      </w:r>
    </w:p>
    <w:bookmarkEnd w:id="20"/>
    <w:bookmarkStart w:id="21" w:name="ii.-definition-and-core-responsibilities"/>
    <w:p>
      <w:pPr>
        <w:pStyle w:val="Heading2"/>
      </w:pPr>
      <w:r>
        <w:t xml:space="preserve">II. Definition and Core Responsibilities</w:t>
      </w:r>
    </w:p>
    <w:p>
      <w:pPr>
        <w:pStyle w:val="FirstParagraph"/>
      </w:pPr>
      <w:r>
        <w:t xml:space="preserve">The term "Auditor" refers to a qualified professional responsible for examining financial statements and records to ensure accuracy, compliance with laws, and adherence to accounting standards. In the context of Spain Barcelona, an Auditor plays a pivotal role in verifying that companies adhere both to international reporting standards (IFRS) and specific national regulations enforced by the Registro de Economistas Auditores (REA), or the Official Register of Auditors.</w:t>
      </w:r>
    </w:p>
    <w:p>
      <w:pPr>
        <w:pStyle w:val="BodyText"/>
      </w:pPr>
      <w:r>
        <w:t xml:space="preserve">The core duties of an Auditor include:</w:t>
      </w:r>
    </w:p>
    <w:p>
      <w:pPr>
        <w:numPr>
          <w:ilvl w:val="0"/>
          <w:numId w:val="1001"/>
        </w:numPr>
        <w:pStyle w:val="Compact"/>
      </w:pPr>
      <w:r>
        <w:rPr>
          <w:bCs/>
          <w:b/>
        </w:rPr>
        <w:t xml:space="preserve">Rigorous Examination:</w:t>
      </w:r>
      <w:r>
        <w:t xml:space="preserve"> </w:t>
      </w:r>
      <w:r>
        <w:t xml:space="preserve">Conducting detailed reviews of balance sheets, profit and loss accounts, and cash flow statements.</w:t>
      </w:r>
    </w:p>
    <w:p>
      <w:pPr>
        <w:numPr>
          <w:ilvl w:val="0"/>
          <w:numId w:val="1001"/>
        </w:numPr>
        <w:pStyle w:val="Compact"/>
      </w:pPr>
      <w:r>
        <w:rPr>
          <w:bCs/>
          <w:b/>
        </w:rPr>
        <w:t xml:space="preserve">Risk Assessment:</w:t>
      </w:r>
      <w:r>
        <w:t xml:space="preserve"> </w:t>
      </w:r>
      <w:r>
        <w:t xml:space="preserve">Identifying potential areas of financial misstatement or fraud within organizational structures.</w:t>
      </w:r>
    </w:p>
    <w:p>
      <w:pPr>
        <w:numPr>
          <w:ilvl w:val="0"/>
          <w:numId w:val="1001"/>
        </w:numPr>
        <w:pStyle w:val="Compact"/>
      </w:pPr>
      <w:r>
        <w:rPr>
          <w:bCs/>
          <w:b/>
        </w:rPr>
        <w:t xml:space="preserve">Legal Compliance:</w:t>
      </w:r>
      <w:r>
        <w:t xml:space="preserve"> </w:t>
      </w:r>
      <w:r>
        <w:t xml:space="preserve">Ensuring that the entity complies with the Spanish Companies Act (Ley de Sociedades de Capital) and local Catalan regulations where applicable.</w:t>
      </w:r>
    </w:p>
    <w:p>
      <w:pPr>
        <w:numPr>
          <w:ilvl w:val="0"/>
          <w:numId w:val="1001"/>
        </w:numPr>
        <w:pStyle w:val="Compact"/>
      </w:pPr>
      <w:r>
        <w:rPr>
          <w:bCs/>
          <w:b/>
        </w:rPr>
        <w:t xml:space="preserve">Reporting:</w:t>
      </w:r>
      <w:r>
        <w:t xml:space="preserve"> </w:t>
      </w:r>
      <w:r>
        <w:t xml:space="preserve">Issuing an independent opinion on whether the financial statements present a true and fair view of the company’s financial health.</w:t>
      </w:r>
    </w:p>
    <w:bookmarkEnd w:id="21"/>
    <w:bookmarkStart w:id="22" w:name="Xe96c733232ab15d93a9f8534f1a4a5b0e39603f"/>
    <w:p>
      <w:pPr>
        <w:pStyle w:val="Heading2"/>
      </w:pPr>
      <w:r>
        <w:t xml:space="preserve">III. The Regulatory Framework in Spain Barcelona</w:t>
      </w:r>
    </w:p>
    <w:p>
      <w:pPr>
        <w:pStyle w:val="FirstParagraph"/>
      </w:pPr>
      <w:r>
        <w:t xml:space="preserve">To understand the weight of an Auditor’s role in Spain Barcelona, one must understand the regulatory environment. The auditing profession is highly regulated by both national and European Union directives. In Spain, the primary legislative framework is governed by Law 22/2015 on Audit of Accounts. This law transposes European directives into local law, emphasizing the importance of audit quality and independence.</w:t>
      </w:r>
    </w:p>
    <w:p>
      <w:pPr>
        <w:pStyle w:val="BodyText"/>
      </w:pPr>
      <w:r>
        <w:t xml:space="preserve">For an Auditor practicing in Spain Barcelona, there are additional layers of complexity. While national laws apply uniformly across the country, the presence of a strong regional identity in Catalonia means that Auditors must often navigate bilingual documentation (Spanish and Catalan) and be aware of regional economic incentives or specific tourism-sector regulations that might impact financial reporting. The Auditor serves as a bridge between global accounting principles and local statutory requirements.</w:t>
      </w:r>
    </w:p>
    <w:bookmarkEnd w:id="22"/>
    <w:bookmarkStart w:id="25" w:name="X4b90d06a3e35a937ac78f1071e9b72d0d9c26bf"/>
    <w:p>
      <w:pPr>
        <w:pStyle w:val="Heading2"/>
      </w:pPr>
      <w:r>
        <w:t xml:space="preserve">IV. Economic Significance for Spain Barcelona</w:t>
      </w:r>
    </w:p>
    <w:p>
      <w:pPr>
        <w:pStyle w:val="FirstParagraph"/>
      </w:pPr>
      <w:r>
        <w:t xml:space="preserve">The city of Spain Barcelona hosts thousands of small and medium-sized enterprises (SMEs), which form the backbone of the local economy, alongside large multinational corporations headquartered in areas like 22@Barcelona (the innovation district). The Auditor is crucial for both sectors.</w:t>
      </w:r>
    </w:p>
    <w:bookmarkStart w:id="23" w:name="attracting-foreign-investment"/>
    <w:p>
      <w:pPr>
        <w:pStyle w:val="Heading3"/>
      </w:pPr>
      <w:r>
        <w:t xml:space="preserve">4.1. Attracting Foreign Investment</w:t>
      </w:r>
    </w:p>
    <w:p>
      <w:pPr>
        <w:pStyle w:val="FirstParagraph"/>
      </w:pPr>
      <w:r>
        <w:t xml:space="preserve">Spain Barcelona is a magnet for international business. Foreign investors require assurance that the financial data they receive is reliable and verified by an independent third party—the Auditor. Without the stamp of approval from a registered Auditor, accessing capital markets or securing loans from international banks becomes significantly more difficult. Therefore, the Auditor acts as a guarantor of trust for external stakeholders.</w:t>
      </w:r>
    </w:p>
    <w:bookmarkEnd w:id="23"/>
    <w:bookmarkStart w:id="24" w:name="sme-growth-and-credibility"/>
    <w:p>
      <w:pPr>
        <w:pStyle w:val="Heading3"/>
      </w:pPr>
      <w:r>
        <w:t xml:space="preserve">4.2. SME Growth and Credibility</w:t>
      </w:r>
    </w:p>
    <w:p>
      <w:pPr>
        <w:pStyle w:val="FirstParagraph"/>
      </w:pPr>
      <w:r>
        <w:t xml:space="preserve">For SMEs in Spain Barcelona, hiring an Auditor is often a strategic decision rather than just a legal requirement (though many are mandated by law). An audit report can enhance the credibility of a local business when seeking partnerships or expansion loans from regional banks such as CaixaBank or other financial institutions operating in Catalonia.</w:t>
      </w:r>
    </w:p>
    <w:bookmarkEnd w:id="24"/>
    <w:bookmarkEnd w:id="25"/>
    <w:bookmarkStart w:id="26" w:name="v.-challenges-faced-by-auditors-today"/>
    <w:p>
      <w:pPr>
        <w:pStyle w:val="Heading2"/>
      </w:pPr>
      <w:r>
        <w:t xml:space="preserve">V. Challenges Faced by Auditors Today</w:t>
      </w:r>
    </w:p>
    <w:p>
      <w:pPr>
        <w:pStyle w:val="FirstParagraph"/>
      </w:pPr>
      <w:r>
        <w:t xml:space="preserve">The landscape for the Auditor is evolving rapidly. Several challenges are currently impacting the profession in Spain Barcelona:</w:t>
      </w:r>
    </w:p>
    <w:p>
      <w:pPr>
        <w:numPr>
          <w:ilvl w:val="0"/>
          <w:numId w:val="1002"/>
        </w:numPr>
        <w:pStyle w:val="Compact"/>
      </w:pPr>
      <w:r>
        <w:rPr>
          <w:bCs/>
          <w:b/>
        </w:rPr>
        <w:t xml:space="preserve">Digital Transformation:</w:t>
      </w:r>
      <w:r>
        <w:t xml:space="preserve"> </w:t>
      </w:r>
      <w:r>
        <w:t xml:space="preserve">The rise of Big Data, AI, and automated accounting software requires Auditors to upgrade their technical skills. Modern Auditors must be adept at using data analytics tools to detect anomalies rather than relying solely on traditional sampling methods.</w:t>
      </w:r>
    </w:p>
    <w:p>
      <w:pPr>
        <w:numPr>
          <w:ilvl w:val="0"/>
          <w:numId w:val="1002"/>
        </w:numPr>
        <w:pStyle w:val="Compact"/>
      </w:pPr>
      <w:r>
        <w:rPr>
          <w:bCs/>
          <w:b/>
        </w:rPr>
        <w:t xml:space="preserve">Sustainability Reporting:</w:t>
      </w:r>
      <w:r>
        <w:t xml:space="preserve"> </w:t>
      </w:r>
      <w:r>
        <w:t xml:space="preserve">There is an increasing demand for Environmental, Social, and Governance (ESG) auditing. Companies in Spain Barcelona are under pressure from the European Union’s Corporate Sustainability Reporting Directive (CSRD). Auditors must now verify non-financial data alongside financial figures, adding a new dimension to their scope.</w:t>
      </w:r>
    </w:p>
    <w:p>
      <w:pPr>
        <w:numPr>
          <w:ilvl w:val="0"/>
          <w:numId w:val="1002"/>
        </w:numPr>
        <w:pStyle w:val="Compact"/>
      </w:pPr>
      <w:r>
        <w:rPr>
          <w:bCs/>
          <w:b/>
        </w:rPr>
        <w:t xml:space="preserve">Talent Retention:</w:t>
      </w:r>
      <w:r>
        <w:t xml:space="preserve"> </w:t>
      </w:r>
      <w:r>
        <w:t xml:space="preserve">The high cost of living and competitive job market in Spain Barcelona pose challenges for audit firms trying to retain top talent. Professional development and work-life balance have become critical factors in maintaining a skilled workforce.</w:t>
      </w:r>
    </w:p>
    <w:bookmarkEnd w:id="26"/>
    <w:bookmarkStart w:id="27" w:name="vi.-ethical-standards-and-independence"/>
    <w:p>
      <w:pPr>
        <w:pStyle w:val="Heading2"/>
      </w:pPr>
      <w:r>
        <w:t xml:space="preserve">VI. Ethical Standards and Independence</w:t>
      </w:r>
    </w:p>
    <w:p>
      <w:pPr>
        <w:pStyle w:val="FirstParagraph"/>
      </w:pPr>
      <w:r>
        <w:t xml:space="preserve">The integrity of the Auditor is paramount. The profession adheres to strict ethical codes, such as those established by the International Federation of Accountants (IFAC). Independence is the cornerstone of this ethics; an Auditor must remain free from any influence that could compromise their professional judgment. In Spain Barcelona, where business networks can be tight-knit and personal relationships significant, maintaining professional distance while building client trust is a delicate balance. Breaches in independence can lead to severe legal consequences and damage to the reputation of both the Auditor and the firm.</w:t>
      </w:r>
    </w:p>
    <w:bookmarkEnd w:id="27"/>
    <w:bookmarkStart w:id="28" w:name="vii.-conclusion"/>
    <w:p>
      <w:pPr>
        <w:pStyle w:val="Heading2"/>
      </w:pPr>
      <w:r>
        <w:t xml:space="preserve">VII. Conclusion</w:t>
      </w:r>
    </w:p>
    <w:p>
      <w:pPr>
        <w:pStyle w:val="FirstParagraph"/>
      </w:pPr>
      <w:r>
        <w:t xml:space="preserve">In conclusion, this Book Report underscores that the Auditor is far more than a number-cruncher; they are essential guardians of economic integrity in Spain Barcelona. As a key professional figure, the Auditor ensures transparency, facilitates investment, and maintains compliance with complex regulatory frameworks. The specific context of Spain Barcelona adds unique cultural and regional nuances to the practice, requiring Auditors to be not only financially astute but also culturally adaptable.</w:t>
      </w:r>
    </w:p>
    <w:p>
      <w:pPr>
        <w:pStyle w:val="BodyText"/>
      </w:pPr>
      <w:r>
        <w:t xml:space="preserve">As the economy of Spain Barcelona continues to grow and digitize, the role of the Auditor will expand beyond traditional financial verification into areas such as cybersecurity auditing and sustainability assurance. For students and professionals entering this field in Spain Barcelona, mastering both technical accounting skills and an understanding of local regulatory contexts is crucial for a successful career. The future of trust in business relies heavily on the diligence and expertise of the Auditor.</w:t>
      </w:r>
    </w:p>
    <w:p>
      <w:r>
        <w:pict>
          <v:rect style="width:0;height:1.5pt" o:hralign="center" o:hrstd="t" o:hr="t"/>
        </w:pict>
      </w:r>
    </w:p>
    <w:p>
      <w:pPr>
        <w:pStyle w:val="FirstParagraph"/>
      </w:pPr>
      <w:r>
        <w:rPr>
          <w:iCs/>
          <w:i/>
        </w:rPr>
        <w:t xml:space="preserve">Note: This document serves as an academic overview for educational purposes regarding the profession in Spain Barcelona.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Auditor in Spain Barcelona</dc:title>
  <dc:creator/>
  <dc:language>en</dc:language>
  <cp:keywords/>
  <dcterms:created xsi:type="dcterms:W3CDTF">2026-07-29T09:50:58Z</dcterms:created>
  <dcterms:modified xsi:type="dcterms:W3CDTF">2026-07-29T09:50:58Z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