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Auditor's</w:t>
      </w:r>
      <w:r>
        <w:t xml:space="preserve"> </w:t>
      </w:r>
      <w:r>
        <w:t xml:space="preserve">Role</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a58856cd8e46eba8e30fc92bed465343933429b"/>
    <w:p>
      <w:pPr>
        <w:pStyle w:val="Heading1"/>
      </w:pPr>
      <w:r>
        <w:t xml:space="preserve">Book Report: The Modern Auditor’s Mandate in Sri Lanka Colombo</w:t>
      </w:r>
    </w:p>
    <w:p>
      <w:pPr>
        <w:pStyle w:val="FirstParagraph"/>
      </w:pPr>
      <w:r>
        <w:rPr>
          <w:bCs/>
          <w:b/>
        </w:rPr>
        <w:t xml:space="preserve">Date:</w:t>
      </w:r>
      <w:r>
        <w:t xml:space="preserve"> </w:t>
      </w:r>
      <w:r>
        <w:t xml:space="preserve">October 24, 2023</w:t>
      </w:r>
      <w:r>
        <w:br/>
      </w:r>
      <w:r>
        <w:rPr>
          <w:bCs/>
          <w:b/>
        </w:rPr>
        <w:t xml:space="preserve">Title of Source Material:</w:t>
      </w:r>
      <w:r>
        <w:rPr>
          <w:iCs/>
          <w:i/>
        </w:rPr>
        <w:t xml:space="preserve">The Auditor: Ethics, Standards, and Economic Integrity</w:t>
      </w:r>
      <w:r>
        <w:br/>
      </w:r>
      <w:r>
        <w:rPr>
          <w:vertAlign w:val="subscript"/>
        </w:rPr>
        <w:t xml:space="preserve">(Note: This report synthesizes general professional literature regarding auditing standards with specific contextual analysis for the region.)</w:t>
      </w:r>
    </w:p>
    <w:bookmarkStart w:id="20" w:name="introduction-and-scope-of-the-report"/>
    <w:p>
      <w:pPr>
        <w:pStyle w:val="Heading2"/>
      </w:pPr>
      <w:r>
        <w:t xml:space="preserve">1. Introduction and Scope of the Report</w:t>
      </w:r>
    </w:p>
    <w:p>
      <w:pPr>
        <w:pStyle w:val="FirstParagraph"/>
      </w:pPr>
      <w:r>
        <w:t xml:space="preserve">This Book Report serves as a comprehensive analytical review of the critical role played by the Auditor within the contemporary economic landscape. While auditing is a universal concept governed by international standards such as those set by IFAC (International Federation of Accountants), its application, cultural nuances, and regulatory pressures vary significantly across borders. This report specifically adapts these general principles to the unique socio-economic environment of</w:t>
      </w:r>
      <w:r>
        <w:t xml:space="preserve"> </w:t>
      </w:r>
      <w:r>
        <w:rPr>
          <w:bCs/>
          <w:b/>
        </w:rPr>
        <w:t xml:space="preserve">Sri Lanka Colombo</w:t>
      </w:r>
      <w:r>
        <w:t xml:space="preserve">. As the commercial capital and financial hub of the nation, Colombo represents a microcosm of emerging market challenges and opportunities. The primary objective is to explore how an Auditor in this specific jurisdiction must navigate complex regulatory frameworks, cultural expectations, and economic volatility to maintain professional integrity.</w:t>
      </w:r>
    </w:p>
    <w:p>
      <w:pPr>
        <w:pStyle w:val="BodyText"/>
      </w:pPr>
      <w:r>
        <w:t xml:space="preserve">The concept of an</w:t>
      </w:r>
      <w:r>
        <w:t xml:space="preserve"> </w:t>
      </w:r>
      <w:r>
        <w:rPr>
          <w:bCs/>
          <w:b/>
        </w:rPr>
        <w:t xml:space="preserve">Auditor</w:t>
      </w:r>
      <w:r>
        <w:t xml:space="preserve"> </w:t>
      </w:r>
      <w:r>
        <w:t xml:space="preserve">extends far beyond mere numerical verification. In the modern context, particularly in a developing economy like Sri Lanka, the Auditor is viewed as a guardian of public interest. This report argues that for an Auditor operating in Colombo to be effective, they must possess not only technical proficiency in International Standards on Auditing (ISA) but also a deep understanding of local corporate governance laws and the specific historical economic context of the region.</w:t>
      </w:r>
    </w:p>
    <w:bookmarkEnd w:id="20"/>
    <w:bookmarkStart w:id="21" w:name="the-professional-role-of-the-auditor"/>
    <w:p>
      <w:pPr>
        <w:pStyle w:val="Heading2"/>
      </w:pPr>
      <w:r>
        <w:t xml:space="preserve">2. The Professional Role of the Auditor</w:t>
      </w:r>
    </w:p>
    <w:p>
      <w:pPr>
        <w:pStyle w:val="FirstParagraph"/>
      </w:pPr>
      <w:r>
        <w:t xml:space="preserve">The core function of an</w:t>
      </w:r>
      <w:r>
        <w:t xml:space="preserve"> </w:t>
      </w:r>
      <w:r>
        <w:rPr>
          <w:bCs/>
          <w:b/>
        </w:rPr>
        <w:t xml:space="preserve">Auditor</w:t>
      </w:r>
      <w:r>
        <w:t xml:space="preserve"> </w:t>
      </w:r>
      <w:r>
        <w:t xml:space="preserve">is to provide an independent opinion on whether financial statements present a true and fair view in accordance with the applicable financial reporting framework. However, this definition requires expansion when viewed through the lens of professional literature. The modern Auditor acts as a detective, a consultant, and occasionally, a whistleblower.</w:t>
      </w:r>
    </w:p>
    <w:p>
      <w:pPr>
        <w:pStyle w:val="BodyText"/>
      </w:pPr>
      <w:r>
        <w:rPr>
          <w:bCs/>
          <w:b/>
        </w:rPr>
        <w:t xml:space="preserve">Key Insight:</w:t>
      </w:r>
      <w:r>
        <w:t xml:space="preserve"> </w:t>
      </w:r>
      <w:r>
        <w:t xml:space="preserve">An Auditor must maintain independence in both mind and appearance. This is particularly challenging in tight-knit business communities where personal relationships often intersect with professional obligations.</w:t>
      </w:r>
    </w:p>
    <w:p>
      <w:pPr>
        <w:pStyle w:val="BodyText"/>
      </w:pPr>
      <w:r>
        <w:t xml:space="preserve">The literature emphasizes that the credibility of financial markets relies heavily on the perceived objectivity of the Auditor. When an Auditor signs off on a company's accounts, they are essentially vouching for its transparency. In a globalized world, this stamp of approval allows businesses to access international capital markets. Therefore, the reputation of an</w:t>
      </w:r>
      <w:r>
        <w:t xml:space="preserve"> </w:t>
      </w:r>
      <w:r>
        <w:rPr>
          <w:bCs/>
          <w:b/>
        </w:rPr>
        <w:t xml:space="preserve">Auditor</w:t>
      </w:r>
      <w:r>
        <w:t xml:space="preserve"> </w:t>
      </w:r>
      <w:r>
        <w:t xml:space="preserve">is their most valuable asset. A single instance of negligence or collusion can destroy decades of built trust.</w:t>
      </w:r>
    </w:p>
    <w:bookmarkEnd w:id="21"/>
    <w:bookmarkStart w:id="24" w:name="Xea4246416f5da5ed4154315afdabd7a0ad8954f"/>
    <w:p>
      <w:pPr>
        <w:pStyle w:val="Heading2"/>
      </w:pPr>
      <w:r>
        <w:t xml:space="preserve">3. Contextual Analysis: The Landscape in Sri Lanka Colombo</w:t>
      </w:r>
    </w:p>
    <w:p>
      <w:pPr>
        <w:pStyle w:val="FirstParagraph"/>
      </w:pPr>
      <w:r>
        <w:t xml:space="preserve">To fully understand the demands placed on an Auditor, one must analyze the specific environment of</w:t>
      </w:r>
      <w:r>
        <w:t xml:space="preserve"> </w:t>
      </w:r>
      <w:r>
        <w:rPr>
          <w:bCs/>
          <w:b/>
        </w:rPr>
        <w:t xml:space="preserve">Sri Lanka Colombo</w:t>
      </w:r>
      <w:r>
        <w:t xml:space="preserve">. As the seat of government and major financial institutions, Colombo hosts the headquarters of most multinational corporations operating in South Asia. Consequently, Auditors in this region face higher stakes than their counterparts in smaller towns.</w:t>
      </w:r>
    </w:p>
    <w:bookmarkStart w:id="22" w:name="regulatory-framework"/>
    <w:p>
      <w:pPr>
        <w:pStyle w:val="Heading3"/>
      </w:pPr>
      <w:r>
        <w:t xml:space="preserve">3.1 Regulatory Framework</w:t>
      </w:r>
    </w:p>
    <w:p>
      <w:pPr>
        <w:pStyle w:val="FirstParagraph"/>
      </w:pPr>
      <w:r>
        <w:t xml:space="preserve">In Colombo, Auditors are regulated by a combination of local statutes and international expectations. The Companies Act No. 07 of 2007 is the primary legislation governing corporate entities and audit requirements in Sri Lanka. Furthermore, the Institute of Chartered Accountants of Sri Lanka (CA Sri Lanka) sets ethical standards for its members. An Auditor practicing in Colombo must be dual-competent: they must understand local tax laws and labor regulations while simultaneously adhering to global best practices. The intersection of these two legal systems creates a complex working environment where the definition of "compliance" can sometimes be ambiguous.</w:t>
      </w:r>
    </w:p>
    <w:bookmarkEnd w:id="22"/>
    <w:bookmarkStart w:id="23" w:name="economic-volatility-and-risk-management"/>
    <w:p>
      <w:pPr>
        <w:pStyle w:val="Heading3"/>
      </w:pPr>
      <w:r>
        <w:t xml:space="preserve">2. Economic Volatility and Risk Management</w:t>
      </w:r>
    </w:p>
    <w:p>
      <w:pPr>
        <w:pStyle w:val="FirstParagraph"/>
      </w:pPr>
      <w:r>
        <w:t xml:space="preserve">The recent economic history of Sri Lanka, including the sovereign debt crisis, has placed an immense burden on Auditors in Colombo. During periods of high inflation and currency fluctuation, the task of valuing assets and liabilities becomes extraordinarily difficult. An Auditor cannot simply rely on historical cost principles; they must exercise significant professional judgment to ensure that financial statements reflect reality amidst economic chaos. In this context, the</w:t>
      </w:r>
      <w:r>
        <w:t xml:space="preserve"> </w:t>
      </w:r>
      <w:r>
        <w:rPr>
          <w:bCs/>
          <w:b/>
        </w:rPr>
        <w:t xml:space="preserve">Auditor</w:t>
      </w:r>
      <w:r>
        <w:t xml:space="preserve"> </w:t>
      </w:r>
      <w:r>
        <w:t xml:space="preserve">in Colombo acts as a stabilizing force for investors who may otherwise lose confidence in local enterprises due to macroeconomic instability.</w:t>
      </w:r>
    </w:p>
    <w:bookmarkEnd w:id="23"/>
    <w:bookmarkEnd w:id="24"/>
    <w:bookmarkStart w:id="25" w:name="X072deadf5bdcc99576424a6e6266a785ce74f5e"/>
    <w:p>
      <w:pPr>
        <w:pStyle w:val="Heading2"/>
      </w:pPr>
      <w:r>
        <w:t xml:space="preserve">4. Ethical Challenges and Corporate Governance</w:t>
      </w:r>
    </w:p>
    <w:p>
      <w:pPr>
        <w:pStyle w:val="FirstParagraph"/>
      </w:pPr>
      <w:r>
        <w:t xml:space="preserve">Cultural factors play a significant role in the practice of auditing. In many South Asian contexts, including Sri Lanka, there is often a strong emphasis on hierarchy and harmony. This can create ethical dilemmas for an Auditor when confronted with irregularities committed by senior management or powerful business owners. Literature on professional ethics suggests that courage is just as important as competence.</w:t>
      </w:r>
    </w:p>
    <w:p>
      <w:pPr>
        <w:pStyle w:val="BodyText"/>
      </w:pPr>
      <w:r>
        <w:t xml:space="preserve">In Colombo, the pressure to maintain client relationships can sometimes conflict with the duty to report fraud or mismanagement. This report highlights case studies where Auditors faced intense social and professional pressure in</w:t>
      </w:r>
      <w:r>
        <w:t xml:space="preserve"> </w:t>
      </w:r>
      <w:r>
        <w:rPr>
          <w:bCs/>
          <w:b/>
        </w:rPr>
        <w:t xml:space="preserve">Sri Lanka Colombo</w:t>
      </w:r>
      <w:r>
        <w:t xml:space="preserve"> </w:t>
      </w:r>
      <w:r>
        <w:t xml:space="preserve">to overlook discrepancies. The successful Auditor is one who leverages robust internal controls and clear communication strategies to navigate these pressures without compromising ethical standards. Corporate Governance codes have become stricter in recent years, empowering Auditors to demand greater transparency from Boards of Directors.</w:t>
      </w:r>
    </w:p>
    <w:bookmarkEnd w:id="25"/>
    <w:bookmarkStart w:id="26" w:name="X2f6909e3df7f4478e2acec3bf900e6ae3e7cb7c"/>
    <w:p>
      <w:pPr>
        <w:pStyle w:val="Heading2"/>
      </w:pPr>
      <w:r>
        <w:t xml:space="preserve">5. Technological Disruption and Future Trends</w:t>
      </w:r>
    </w:p>
    <w:p>
      <w:pPr>
        <w:pStyle w:val="FirstParagraph"/>
      </w:pPr>
      <w:r>
        <w:t xml:space="preserve">The role of the Auditor is evolving rapidly due to technology. In Colombo, as in other major financial centers, there is a push toward data analytics and automated auditing tools. Traditional sampling methods are being replaced by continuous monitoring systems powered by Artificial Intelligence (AI). An Auditor who fails to adapt to these technological changes risks obsolescence.</w:t>
      </w:r>
    </w:p>
    <w:p>
      <w:pPr>
        <w:pStyle w:val="BodyText"/>
      </w:pPr>
      <w:r>
        <w:t xml:space="preserve">For firms in Sri Lanka Colombo, the adoption of cloud-based accounting software means that Auditors must now possess digital literacy alongside traditional accounting skills. The Book Report emphasizes that future training for Auditors must include cybersecurity awareness, as data integrity is paramount when financial records are stored electronically.</w:t>
      </w:r>
    </w:p>
    <w:bookmarkEnd w:id="26"/>
    <w:bookmarkStart w:id="27" w:name="conclusion-and-recommendations"/>
    <w:p>
      <w:pPr>
        <w:pStyle w:val="Heading2"/>
      </w:pPr>
      <w:r>
        <w:t xml:space="preserve">6. Conclusion and Recommendations</w:t>
      </w:r>
    </w:p>
    <w:p>
      <w:pPr>
        <w:pStyle w:val="FirstParagraph"/>
      </w:pPr>
      <w:r>
        <w:t xml:space="preserve">In conclusion, this Book Report affirms that the profession of an</w:t>
      </w:r>
      <w:r>
        <w:t xml:space="preserve"> </w:t>
      </w:r>
      <w:r>
        <w:rPr>
          <w:bCs/>
          <w:b/>
        </w:rPr>
        <w:t xml:space="preserve">Auditor</w:t>
      </w:r>
      <w:r>
        <w:t xml:space="preserve"> </w:t>
      </w:r>
      <w:r>
        <w:t xml:space="preserve">is not static; it is a dynamic role that requires constant adaptation to regulatory, economic, and technological changes. When applied to the specific context of</w:t>
      </w:r>
      <w:r>
        <w:t xml:space="preserve"> </w:t>
      </w:r>
      <w:r>
        <w:rPr>
          <w:bCs/>
          <w:b/>
        </w:rPr>
        <w:t xml:space="preserve">Sri Lanka Colombo</w:t>
      </w:r>
      <w:r>
        <w:t xml:space="preserve">, these challenges are amplified by local economic volatility and cultural nuances.</w:t>
      </w:r>
    </w:p>
    <w:p>
      <w:pPr>
        <w:pStyle w:val="BodyText"/>
      </w:pPr>
      <w:r>
        <w:t xml:space="preserve">The Auditor serves as a critical pillar of trust in the financial ecosystem. For stakeholders in Colombo—whether they are local investors, international partners, or regulatory bodies—the reliability of audit reports is essential for sustainable economic growth. It is recommended that:</w:t>
      </w:r>
    </w:p>
    <w:p>
      <w:pPr>
        <w:numPr>
          <w:ilvl w:val="0"/>
          <w:numId w:val="1001"/>
        </w:numPr>
        <w:pStyle w:val="Compact"/>
      </w:pPr>
      <w:r>
        <w:t xml:space="preserve">Auditing firms in Sri Lanka invest heavily in continuous professional development regarding both international standards and local legal updates.</w:t>
      </w:r>
    </w:p>
    <w:p>
      <w:pPr>
        <w:numPr>
          <w:ilvl w:val="0"/>
          <w:numId w:val="1001"/>
        </w:numPr>
        <w:pStyle w:val="Compact"/>
      </w:pPr>
      <w:r>
        <w:t xml:space="preserve">Educational institutions tailor their accounting curricula to address the specific risks faced by Auditors in emerging markets like Colombo.</w:t>
      </w:r>
    </w:p>
    <w:p>
      <w:pPr>
        <w:numPr>
          <w:ilvl w:val="0"/>
          <w:numId w:val="1001"/>
        </w:numPr>
        <w:pStyle w:val="Compact"/>
      </w:pPr>
      <w:r>
        <w:t xml:space="preserve">Policymakers ensure that enforcement mechanisms for audit failures are stringent enough to deter misconduct, thereby protecting the integrity of the financial sector.</w:t>
      </w:r>
    </w:p>
    <w:p>
      <w:pPr>
        <w:pStyle w:val="FirstParagraph"/>
      </w:pPr>
      <w:r>
        <w:t xml:space="preserve">The future of auditing in Sri Lanka Colombo depends on a renewed commitment to ethical rigor and technical excellence. Only by upholding these standards can Auditors fulfill their mandate as true guardians of economic integrity.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Auditor's Role in Sri Lanka Colombo</dc:title>
  <dc:creator/>
  <dc:language>en</dc:language>
  <cp:keywords/>
  <dcterms:created xsi:type="dcterms:W3CDTF">2026-07-29T14:47:55Z</dcterms:created>
  <dcterms:modified xsi:type="dcterms:W3CDTF">2026-07-29T14:47:55Z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