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7" w:name="X30962c91cb4694cfed717c9e88d0c03da0a241c"/>
    <w:p>
      <w:pPr>
        <w:pStyle w:val="Heading1"/>
      </w:pPr>
      <w:r>
        <w:t xml:space="preserve">A Comprehensive Book Report on the Professional Auditing Landscape in Thailand Bangkok</w:t>
      </w:r>
    </w:p>
    <w:p>
      <w:pPr>
        <w:pStyle w:val="FirstParagraph"/>
      </w:pPr>
      <w:r>
        <w:br/>
      </w:r>
      <w:r>
        <w:br/>
      </w:r>
      <w:r>
        <w:br/>
      </w:r>
    </w:p>
    <w:bookmarkStart w:id="20" w:name="Xf536424423f6d84e5da9d793279e725bd641766"/>
    <w:p>
      <w:pPr>
        <w:pStyle w:val="Heading3"/>
      </w:pPr>
      <w:r>
        <w:t xml:space="preserve">I. Introduction and Purpose of this Book Report Document</w:t>
      </w:r>
    </w:p>
    <w:p>
      <w:pPr>
        <w:pStyle w:val="FirstParagraph"/>
      </w:pPr>
      <w:r>
        <w:t xml:space="preserve">This</w:t>
      </w:r>
      <w:r>
        <w:t xml:space="preserve"> </w:t>
      </w:r>
      <w:r>
        <w:rPr>
          <w:bCs/>
          <w:b/>
        </w:rPr>
        <w:t xml:space="preserve">Auditor Book Report Document is designed to serve as a comprehensive guide for professionals, stakeholders, and students interested in the auditing profession within the dynamic economic hub of Thailand Bangkok.</w:t>
      </w:r>
      <w:r>
        <w:t xml:space="preserve"> </w:t>
      </w:r>
      <w:r>
        <w:t xml:space="preserve">As Thailand continues to solidify its position as a key player in Southeast Asia's economy, particularly through its capital city Bangkok, the demand for rigorous financial transparency and corporate governance has never been higher. This report analyzes the critical role an</w:t>
      </w:r>
      <w:r>
        <w:t xml:space="preserve"> </w:t>
      </w:r>
      <w:r>
        <w:rPr>
          <w:bCs/>
          <w:b/>
        </w:rPr>
        <w:t xml:space="preserve">Auditor</w:t>
      </w:r>
      <w:r>
        <w:t xml:space="preserve"> </w:t>
      </w:r>
      <w:r>
        <w:t xml:space="preserve">plays in maintaining market integrity, ensuring regulatory compliance with local Thai laws such as those enforced by the SEC (Securities and Exchange Commission) of Thailand.</w:t>
      </w:r>
    </w:p>
    <w:p>
      <w:pPr>
        <w:pStyle w:val="BodyText"/>
      </w:pPr>
      <w:r>
        <w:br/>
      </w:r>
      <w:r>
        <w:br/>
      </w:r>
    </w:p>
    <w:bookmarkEnd w:id="20"/>
    <w:bookmarkStart w:id="21" w:name="X49afee2267c6401897a0b35cf98d4a3ea887176"/>
    <w:p>
      <w:pPr>
        <w:pStyle w:val="Heading3"/>
      </w:pPr>
      <w:r>
        <w:t xml:space="preserve">II. The Evolution of Financial Oversight in Bangkok</w:t>
      </w:r>
    </w:p>
    <w:p>
      <w:pPr>
        <w:pStyle w:val="FirstParagraph"/>
      </w:pPr>
      <w:r>
        <w:t xml:space="preserve">The historical context of auditing in Thailand reflects a broader trend towards internationalization. For decades, Bangkok served as a regional financial center for multinational corporations operating across the ASEAN (Association of Southeast Asian Nations) region. Consequently, the standards applied by an</w:t>
      </w:r>
      <w:r>
        <w:t xml:space="preserve"> </w:t>
      </w:r>
      <w:r>
        <w:rPr>
          <w:bCs/>
          <w:b/>
        </w:rPr>
        <w:t xml:space="preserve">Auditor</w:t>
      </w:r>
      <w:r>
        <w:t xml:space="preserve"> </w:t>
      </w:r>
      <w:r>
        <w:t xml:space="preserve">working in this area have evolved significantly to meet International Standards on Auditing (ISA).</w:t>
      </w:r>
    </w:p>
    <w:p>
      <w:pPr>
        <w:pStyle w:val="BodyText"/>
      </w:pPr>
      <w:r>
        <w:t xml:space="preserve">However, being an</w:t>
      </w:r>
      <w:r>
        <w:t xml:space="preserve"> </w:t>
      </w:r>
      <w:r>
        <w:rPr>
          <w:bCs/>
          <w:b/>
        </w:rPr>
        <w:t xml:space="preserve">Auditor</w:t>
      </w:r>
      <w:r>
        <w:t xml:space="preserve"> </w:t>
      </w:r>
      <w:r>
        <w:t xml:space="preserve">in Thailand Bangkok is not merely about applying global standards; it requires a nuanced understanding of local cultural and regulatory nuances. Thai business culture emphasizes relationships (or "kreng jai"), which can sometimes complicate the objective nature required by auditing. This report highlights how modern auditors in Bangkok navigate these cultural waters while maintaining strict adherence to ethical guidelines mandated by the Federation of Accounting Professions (FAP) in Thailand.</w:t>
      </w:r>
    </w:p>
    <w:p>
      <w:pPr>
        <w:pStyle w:val="BodyText"/>
      </w:pPr>
      <w:r>
        <w:br/>
      </w:r>
      <w:r>
        <w:br/>
      </w:r>
    </w:p>
    <w:bookmarkEnd w:id="21"/>
    <w:bookmarkStart w:id="22" w:name="X8ec3fd07d003b666e6d8b6b93f1fc8f3d8012c1"/>
    <w:p>
      <w:pPr>
        <w:pStyle w:val="Heading3"/>
      </w:pPr>
      <w:r>
        <w:t xml:space="preserve">III. Core Responsibilities of an Auditor within the Thai Context</w:t>
      </w:r>
    </w:p>
    <w:p>
      <w:pPr>
        <w:pStyle w:val="FirstParagraph"/>
      </w:pPr>
      <w:r>
        <w:t xml:space="preserve">The primary function of an</w:t>
      </w:r>
      <w:r>
        <w:t xml:space="preserve"> </w:t>
      </w:r>
      <w:r>
        <w:rPr>
          <w:bCs/>
          <w:b/>
        </w:rPr>
        <w:t xml:space="preserve">Auditor Book Report Document is to outline these essential duties clearly for practitioners based in or interested in Thailand Bangkok:</w:t>
      </w:r>
    </w:p>
    <w:p>
      <w:pPr>
        <w:numPr>
          <w:ilvl w:val="0"/>
          <w:numId w:val="1001"/>
        </w:numPr>
        <w:pStyle w:val="Compact"/>
      </w:pPr>
      <w:r>
        <w:rPr>
          <w:bCs/>
          <w:b/>
        </w:rPr>
        <w:t xml:space="preserve">Statutory Audits:</w:t>
      </w:r>
      <w:r>
        <w:t xml:space="preserve">Auditor must verify that the financial records accurately reflect the company's performance.</w:t>
      </w:r>
    </w:p>
    <w:p>
      <w:pPr>
        <w:numPr>
          <w:ilvl w:val="0"/>
          <w:numId w:val="1001"/>
        </w:numPr>
        <w:pStyle w:val="Compact"/>
      </w:pPr>
      <w:r>
        <w:rPr>
          <w:bCs/>
          <w:b/>
        </w:rPr>
        <w:t xml:space="preserve">Tax Compliance Review:</w:t>
      </w:r>
    </w:p>
    <w:p>
      <w:pPr>
        <w:numPr>
          <w:ilvl w:val="0"/>
          <w:numId w:val="1001"/>
        </w:numPr>
        <w:pStyle w:val="Compact"/>
      </w:pPr>
      <w:r>
        <w:rPr>
          <w:bCs/>
          <w:b/>
        </w:rPr>
        <w:t xml:space="preserve">Risk Management Assessments:</w:t>
      </w:r>
    </w:p>
    <w:p>
      <w:pPr>
        <w:pStyle w:val="FirstParagraph"/>
      </w:pPr>
      <w:r>
        <w:br/>
      </w:r>
      <w:r>
        <w:br/>
      </w:r>
    </w:p>
    <w:bookmarkEnd w:id="22"/>
    <w:bookmarkStart w:id="23" w:name="X5fbd3dc6cfd06654106a19d7d5c411f3ffd95d0"/>
    <w:p>
      <w:pPr>
        <w:pStyle w:val="Heading3"/>
      </w:pPr>
      <w:r>
        <w:t xml:space="preserve">IV. Regulatory Framework Specific to Thailand Bangkok</w:t>
      </w:r>
    </w:p>
    <w:p>
      <w:pPr>
        <w:pStyle w:val="FirstParagraph"/>
      </w:pPr>
      <w:r>
        <w:t xml:space="preserve">The regulatory landscape governing an</w:t>
      </w:r>
      <w:r>
        <w:t xml:space="preserve"> </w:t>
      </w:r>
      <w:r>
        <w:rPr>
          <w:bCs/>
          <w:b/>
        </w:rPr>
        <w:t xml:space="preserve">Auditor Book Report Document for use in Thailand Bangkok must reflect the following key institutions:</w:t>
      </w:r>
    </w:p>
    <w:p>
      <w:pPr>
        <w:numPr>
          <w:ilvl w:val="0"/>
          <w:numId w:val="1002"/>
        </w:numPr>
        <w:pStyle w:val="Compact"/>
      </w:pPr>
      <w:r>
        <w:t xml:space="preserve">The Securities and Exchange Commission (SEC)</w:t>
      </w:r>
    </w:p>
    <w:p>
      <w:pPr>
        <w:numPr>
          <w:ilvl w:val="0"/>
          <w:numId w:val="1002"/>
        </w:numPr>
        <w:pStyle w:val="Compact"/>
      </w:pPr>
      <w:r>
        <w:t xml:space="preserve">The Federation of Accounting Professions (FAP)</w:t>
      </w:r>
    </w:p>
    <w:p>
      <w:pPr>
        <w:numPr>
          <w:ilvl w:val="0"/>
          <w:numId w:val="1002"/>
        </w:numPr>
        <w:pStyle w:val="Compact"/>
      </w:pPr>
      <w:r>
        <w:t xml:space="preserve">The Institute of Certified Public Accountants of Thailand</w:t>
      </w:r>
    </w:p>
    <w:p>
      <w:pPr>
        <w:pStyle w:val="FirstParagraph"/>
      </w:pPr>
      <w:r>
        <w:t xml:space="preserve">An auditor must possess a valid practicing certificate issued by these bodies. The report emphasizes that failure to comply with Thai Auditing Standards can result in severe penalties, including fines or revocation of licenses. Therefore, continuous professional education is mandatory for any</w:t>
      </w:r>
      <w:r>
        <w:t xml:space="preserve"> </w:t>
      </w:r>
      <w:r>
        <w:rPr>
          <w:bCs/>
          <w:b/>
        </w:rPr>
        <w:t xml:space="preserve">Auditor</w:t>
      </w:r>
      <w:r>
        <w:t xml:space="preserve"> </w:t>
      </w:r>
      <w:r>
        <w:t xml:space="preserve">wishing to practice effectively in Thailand Bangkok.</w:t>
      </w:r>
    </w:p>
    <w:p>
      <w:pPr>
        <w:pStyle w:val="BodyText"/>
      </w:pPr>
      <w:r>
        <w:br/>
      </w:r>
      <w:r>
        <w:br/>
      </w:r>
    </w:p>
    <w:bookmarkEnd w:id="23"/>
    <w:bookmarkStart w:id="24" w:name="v.-challenges-faced-by-modern-auditors"/>
    <w:p>
      <w:pPr>
        <w:pStyle w:val="Heading3"/>
      </w:pPr>
      <w:r>
        <w:t xml:space="preserve">V. Challenges Faced by Modern Auditors</w:t>
      </w:r>
    </w:p>
    <w:p>
      <w:pPr>
        <w:pStyle w:val="FirstParagraph"/>
      </w:pPr>
      <w:r>
        <w:t xml:space="preserve">The digital transformation sweeping through Thailand presents both opportunities and challenges for auditors. With the rise of fintech startups in Silicon Valley-inspired hubs like Bangkok's Central World area, traditional auditing methods are being supplemented or replaced by data analytics tools.</w:t>
      </w:r>
    </w:p>
    <w:p>
      <w:pPr>
        <w:pStyle w:val="BodyText"/>
      </w:pPr>
      <w:r>
        <w:t xml:space="preserve">Moreover, environmental, social, and governance (ESG) reporting has become increasingly important. An</w:t>
      </w:r>
      <w:r>
        <w:t xml:space="preserve"> </w:t>
      </w:r>
      <w:r>
        <w:rPr>
          <w:bCs/>
          <w:b/>
        </w:rPr>
        <w:t xml:space="preserve">Auditor</w:t>
      </w:r>
      <w:r>
        <w:t xml:space="preserve"> </w:t>
      </w:r>
      <w:r>
        <w:t xml:space="preserve">today is expected not just to audit financial numbers but also to verify sustainability claims made by companies operating in Thailand Bangkok. This requires a multidisciplinary approach combining accounting expertise with environmental science knowledge.</w:t>
      </w:r>
    </w:p>
    <w:p>
      <w:pPr>
        <w:pStyle w:val="BodyText"/>
      </w:pPr>
      <w:r>
        <w:br/>
      </w:r>
      <w:r>
        <w:br/>
      </w:r>
    </w:p>
    <w:bookmarkEnd w:id="24"/>
    <w:bookmarkStart w:id="26" w:name="Xa910c46c558f2f6494a692802cc2ff3f1e2b409"/>
    <w:p>
      <w:pPr>
        <w:pStyle w:val="Heading3"/>
      </w:pPr>
      <w:r>
        <w:t xml:space="preserve">VI. Conclusion and Recommendations for Stakeholders</w:t>
      </w:r>
    </w:p>
    <w:p>
      <w:pPr>
        <w:pStyle w:val="FirstParagraph"/>
      </w:pPr>
      <w:r>
        <w:t xml:space="preserve">In conclusion, this</w:t>
      </w:r>
      <w:r>
        <w:t xml:space="preserve"> </w:t>
      </w:r>
      <w:r>
        <w:rPr>
          <w:bCs/>
          <w:b/>
        </w:rPr>
        <w:t xml:space="preserve">Auditor Book Report Document underscores the vital importance of robust auditing practices in sustaining economic growth in Thailand Bangkok.</w:t>
      </w:r>
      <w:r>
        <w:t xml:space="preserve"> </w:t>
      </w:r>
      <w:r>
        <w:t xml:space="preserve">The role of an auditor extends far beyond number-crunching; it involves being a guardian of public trust and investor confidence.</w:t>
      </w:r>
    </w:p>
    <w:p>
      <w:pPr>
        <w:pStyle w:val="BodyText"/>
      </w:pPr>
      <w:r>
        <w:t xml:space="preserve">We recommend that organizations operating in or expanding into Thailand Bangkok prioritize hiring qualified local auditors who understand both international standards and local Thai business customs. Furthermore, ongoing training programs should focus on emerging technologies such as blockchain auditing and AI-driven forensic accounting to stay ahead of potential financial irregularities.</w:t>
      </w:r>
    </w:p>
    <w:p>
      <w:pPr>
        <w:pStyle w:val="BodyText"/>
      </w:pPr>
      <w:r>
        <w:br/>
      </w:r>
      <w:r>
        <w:br/>
      </w:r>
    </w:p>
    <w:bookmarkStart w:id="25" w:name="final-note"/>
    <w:p>
      <w:pPr>
        <w:pStyle w:val="Heading4"/>
      </w:pPr>
      <w:r>
        <w:t xml:space="preserve">Final Note</w:t>
      </w:r>
    </w:p>
    <w:p>
      <w:pPr>
        <w:pStyle w:val="FirstParagraph"/>
      </w:pPr>
      <w:r>
        <w:t xml:space="preserve">This report serves as a foundational text for understanding how an</w:t>
      </w:r>
      <w:r>
        <w:t xml:space="preserve"> </w:t>
      </w:r>
      <w:r>
        <w:rPr>
          <w:bCs/>
          <w:b/>
        </w:rPr>
        <w:t xml:space="preserve">Auditor</w:t>
      </w:r>
      <w:r>
        <w:t xml:space="preserve"> </w:t>
      </w:r>
      <w:r>
        <w:t xml:space="preserve">operates within the unique socio-economic fabric of Thailand Bangkok. By adhering to these guidelines, businesses can ensure compliance, enhance credibility, and contribute positively to the thriving financial ecosystem of this vibrant Southeast Asian capital.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Thailand Bangkok</dc:title>
  <dc:creator/>
  <dc:language>en</dc:language>
  <cp:keywords/>
  <dcterms:created xsi:type="dcterms:W3CDTF">2026-07-29T04:08:38Z</dcterms:created>
  <dcterms:modified xsi:type="dcterms:W3CDTF">2026-07-29T04:08:38Z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