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Book</w:t>
      </w:r>
      <w:r>
        <w:t xml:space="preserve"> </w:t>
      </w:r>
      <w:r>
        <w:t xml:space="preserve">Report</w:t>
      </w:r>
      <w:r>
        <w:t xml:space="preserve"> </w:t>
      </w:r>
      <w:r>
        <w:t xml:space="preserve">-</w:t>
      </w:r>
      <w:r>
        <w:t xml:space="preserve"> </w:t>
      </w:r>
      <w:r>
        <w:t xml:space="preserve">Uganda</w:t>
      </w:r>
      <w:r>
        <w:t xml:space="preserve"> </w:t>
      </w:r>
      <w:r>
        <w:t xml:space="preserve">Kampala</w:t>
      </w:r>
    </w:p>
    <w:p>
      <w:pPr>
        <w:pStyle w:val="FirstParagraph"/>
      </w:pPr>
      <w:r>
        <w:t xml:space="preserve">```html</w:t>
      </w:r>
    </w:p>
    <w:bookmarkStart w:id="20" w:name="X87062002821979bf6b95274d4d066db6062f792"/>
    <w:p>
      <w:pPr>
        <w:pStyle w:val="Heading1"/>
      </w:pPr>
      <w:r>
        <w:t xml:space="preserve">Auditor: A Critical Examination of Fiscal Integrity and Regulatory Compliance in Uganda Kampala</w:t>
      </w:r>
    </w:p>
    <w:p>
      <w:pPr>
        <w:pStyle w:val="FirstParagraph"/>
      </w:pPr>
      <w:r>
        <w:rPr>
          <w:bCs/>
          <w:b/>
        </w:rPr>
        <w:t xml:space="preserve">Date:</w:t>
      </w:r>
      <w:r>
        <w:t xml:space="preserve"> </w:t>
      </w:r>
      <w:r>
        <w:t xml:space="preserve">October 26, 2023</w:t>
      </w:r>
      <w:r>
        <w:br/>
      </w:r>
      <w:r>
        <w:rPr>
          <w:bCs/>
          <w:b/>
        </w:rPr>
        <w:t xml:space="preserve">To:</w:t>
      </w:r>
      <w:r>
        <w:t xml:space="preserve">The Ministry of Finance, Planning and Economic Development</w:t>
      </w:r>
      <w:r>
        <w:br/>
      </w:r>
    </w:p>
    <w:p>
      <w:pPr>
        <w:pStyle w:val="BodyText"/>
      </w:pPr>
      <w:r>
        <w:t xml:space="preserve">From:Fiscal Analysis Unit</w:t>
      </w:r>
    </w:p>
    <w:p>
      <w:pPr>
        <w:pStyle w:val="BodyText"/>
      </w:pPr>
      <w:r>
        <w:t xml:space="preserve">Executive Summary</w:t>
      </w:r>
    </w:p>
    <w:p>
      <w:pPr>
        <w:pStyle w:val="BodyText"/>
      </w:pPr>
      <w:r>
        <w:t xml:space="preserve">This comprehensive Book Report provides a detailed analysis of the role and responsibilities of an Auditor within the complex economic landscape of Uganda Kampala. As the capital city serves as the central hub for commerce, government, and international investment in Uganda, understanding the nuances of auditing is paramount. This document explores how an Auditor functions not merely as a checker of accounts but as a vital guardian of public trust and private integrity in this dynamic region.</w:t>
      </w:r>
    </w:p>
    <w:p>
      <w:pPr>
        <w:pStyle w:val="BodyText"/>
      </w:pPr>
      <w:r>
        <w:t xml:space="preserve">The Role of the Auditor</w:t>
      </w:r>
    </w:p>
    <w:p>
      <w:pPr>
        <w:pStyle w:val="BodyText"/>
      </w:pPr>
      <w:r>
        <w:t xml:space="preserve">An auditor serves as an independent examiner who reviews financial records, operations, and systems to ensure accuracy, compliance with laws, and operational efficiency. In the context of Uganda Kampala , where a multitude of multinational corporations intersect with local enterprises and government ministries , the role has become increasingly multifaceted.</w:t>
      </w:r>
    </w:p>
    <w:p>
      <w:pPr>
        <w:numPr>
          <w:ilvl w:val="0"/>
          <w:numId w:val="1001"/>
        </w:numPr>
        <w:pStyle w:val="Compact"/>
      </w:pPr>
      <w:r>
        <w:rPr>
          <w:bCs/>
          <w:b/>
        </w:rPr>
        <w:t xml:space="preserve">External Auditors:</w:t>
      </w:r>
    </w:p>
    <w:p>
      <w:pPr>
        <w:numPr>
          <w:ilvl w:val="0"/>
          <w:numId w:val="1001"/>
        </w:numPr>
        <w:pStyle w:val="Compact"/>
      </w:pPr>
      <w:r>
        <w:rPr>
          <w:bCs/>
          <w:b/>
        </w:rPr>
        <w:t xml:space="preserve">Internal Auditors:</w:t>
      </w:r>
    </w:p>
    <w:p>
      <w:pPr>
        <w:numPr>
          <w:ilvl w:val="0"/>
          <w:numId w:val="1001"/>
        </w:numPr>
        <w:pStyle w:val="Compact"/>
      </w:pPr>
      <w:r>
        <w:rPr>
          <w:bCs/>
          <w:b/>
        </w:rPr>
        <w:t xml:space="preserve">Government Auditors:</w:t>
      </w:r>
    </w:p>
    <w:p>
      <w:pPr>
        <w:pStyle w:val="FirstParagraph"/>
      </w:pPr>
      <w:r>
        <w:t xml:space="preserve">Regulatory Environment in Uganda Kampala</w:t>
      </w:r>
    </w:p>
    <w:p>
      <w:pPr>
        <w:pStyle w:val="BodyText"/>
      </w:pPr>
      <w:r>
        <w:t xml:space="preserve">The practice of auditing in Uganda is governed by a robust legal framework that aligns with international standards. The Public Finance Management Act (PFMA) and the Companies Act provide the statutory basis for audit requirements across various sectors. For any Auditor operating in this jurisdiction, strict adherence to these regulations is non-negotiable.</w:t>
      </w:r>
    </w:p>
    <w:p>
      <w:pPr>
        <w:pStyle w:val="BodyText"/>
      </w:pPr>
      <w:r>
        <w:t xml:space="preserve">The Institute of Certified Public Accountants of Uganda (ICPAU) plays a pivotal regulatory role. It sets ethical standards, conducts examinations, and ensures that every individual practicing as an Auditor meets rigorous professional criteria. In the bustling business district of Kampala , networking through ICPAU events is often as important as technical proficiency for professionals seeking to stay updated on changes in tax laws and accounting standards.</w:t>
      </w:r>
    </w:p>
    <w:p>
      <w:pPr>
        <w:pStyle w:val="BodyText"/>
      </w:pPr>
      <w:r>
        <w:t xml:space="preserve">Challenges Faced by Auditors</w:t>
      </w:r>
    </w:p>
    <w:p>
      <w:pPr>
        <w:pStyle w:val="BodyText"/>
      </w:pPr>
      <w:r>
        <w:t xml:space="preserve">While the framework exists, auditors in Uganda Kampala face several unique challenges:</w:t>
      </w:r>
    </w:p>
    <w:p>
      <w:pPr>
        <w:numPr>
          <w:ilvl w:val="0"/>
          <w:numId w:val="1002"/>
        </w:numPr>
        <w:pStyle w:val="Compact"/>
      </w:pPr>
      <w:r>
        <w:rPr>
          <w:bCs/>
          <w:b/>
        </w:rPr>
        <w:t xml:space="preserve">Digitalization Gaps:</w:t>
      </w:r>
    </w:p>
    <w:p>
      <w:pPr>
        <w:numPr>
          <w:ilvl w:val="0"/>
          <w:numId w:val="1002"/>
        </w:numPr>
        <w:pStyle w:val="Compact"/>
      </w:pPr>
      <w:r>
        <w:rPr>
          <w:bCs/>
          <w:b/>
        </w:rPr>
        <w:t xml:space="preserve">Tax Complexity:</w:t>
      </w:r>
    </w:p>
    <w:p>
      <w:pPr>
        <w:numPr>
          <w:ilvl w:val="0"/>
          <w:numId w:val="1002"/>
        </w:numPr>
        <w:pStyle w:val="Compact"/>
      </w:pPr>
      <w:r>
        <w:rPr>
          <w:bCs/>
          <w:b/>
        </w:rPr>
        <w:t xml:space="preserve">Corruption Risks:</w:t>
      </w:r>
    </w:p>
    <w:p>
      <w:pPr>
        <w:pStyle w:val="FirstParagraph"/>
      </w:pPr>
      <w:r>
        <w:t xml:space="preserve">Impact on Local Economy</w:t>
      </w:r>
    </w:p>
    <w:p>
      <w:pPr>
        <w:pStyle w:val="BodyText"/>
      </w:pPr>
      <w:r>
        <w:t xml:space="preserve">Auditing directly influences investor sentiment in Uganda Kampala. Transparent financial reporting fosters trust among foreign direct investors who are keen on expanding into East Africa’s landlocked market. When potential partners see that local firms maintain transparent books verified by reputable Auditors, it reduces perceived risk and facilitates easier access to capital.</w:t>
      </w:r>
    </w:p>
    <w:p>
      <w:pPr>
        <w:pStyle w:val="BodyText"/>
      </w:pPr>
      <w:r>
        <w:t xml:space="preserve">Furthermore, effective auditing ensures that resources allocated for social programs in urban centers reach intended beneficiaries. This oversight mechanism strengthens public service delivery and enhances overall socioeconomic development goals outlined in Uganda’s Vision 2040 plan.</w:t>
      </w:r>
    </w:p>
    <w:p>
      <w:pPr>
        <w:pStyle w:val="BodyText"/>
      </w:pPr>
      <w:r>
        <w:t xml:space="preserve">Conclusion</w:t>
      </w:r>
    </w:p>
    <w:p>
      <w:pPr>
        <w:pStyle w:val="BodyText"/>
      </w:pPr>
      <w:r>
        <w:t xml:space="preserve">In conclusion , the position of an Auditor extends far beyond mere number-crunching; it represents a cornerstone of economic stability and ethical governance. For professionals practicing in Uganda Kampala, this role carries immense responsibility due to the city’s status as both a political center and an emerging economic powerhouse.</w:t>
      </w:r>
    </w:p>
    <w:p>
      <w:pPr>
        <w:pStyle w:val="BodyText"/>
      </w:pPr>
      <w:r>
        <w:t xml:space="preserve">By maintaining high standards of integrity , technical competence , and regulatory compliance, Auditors contribute significantly to fostering a transparent business environment. As the economy continues to evolve amidst technological advancements and global integration, the demand for skilled Auditors will only grow stronger. Ultimately , safeguarding financial truth remains essential for sustainable growth in Uganda Kampala.</w:t>
      </w:r>
    </w:p>
    <w:p>
      <w:pPr>
        <w:pStyle w:val="BodyText"/>
      </w:pPr>
      <w:r>
        <w:t xml:space="preserve">References</w:t>
      </w:r>
    </w:p>
    <w:p>
      <w:pPr>
        <w:numPr>
          <w:ilvl w:val="0"/>
          <w:numId w:val="1003"/>
        </w:numPr>
        <w:pStyle w:val="Compact"/>
      </w:pPr>
      <w:r>
        <w:t xml:space="preserve">Institute of Certified Public Accountants of Uganda (ICPAU). Annual Reports and Standards Manual .</w:t>
      </w:r>
    </w:p>
    <w:p>
      <w:pPr>
        <w:numPr>
          <w:ilvl w:val="0"/>
          <w:numId w:val="1003"/>
        </w:numPr>
        <w:pStyle w:val="Compact"/>
      </w:pPr>
      <w:r>
        <w:t xml:space="preserve">The Republic of Uganda. Public Finance Management Act No. 3/2015.</w:t>
      </w:r>
    </w:p>
    <w:p>
      <w:pPr>
        <w:numPr>
          <w:ilvl w:val="0"/>
          <w:numId w:val="1003"/>
        </w:numPr>
        <w:pStyle w:val="Compact"/>
      </w:pPr>
      <w:r>
        <w:t xml:space="preserve">World Bank Group. Country Economic Memorandum for Uganda .</w:t>
      </w:r>
    </w:p>
    <w:bookmarkEnd w:id="2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Book Report - Uganda Kampala</dc:title>
  <dc:creator/>
  <dc:language>en</dc:language>
  <cp:keywords/>
  <dcterms:created xsi:type="dcterms:W3CDTF">2026-07-29T00:57:19Z</dcterms:created>
  <dcterms:modified xsi:type="dcterms:W3CDTF">2026-07-29T00:57:19Z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