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4b07fd443474b9704cc5f2c39b47f9d5c166810"/>
    <w:p>
      <w:pPr>
        <w:pStyle w:val="Heading1"/>
      </w:pPr>
      <w:r>
        <w:t xml:space="preserve">Book Report on the Professional Landscape of the Auditor in United States Chicago</w:t>
      </w:r>
    </w:p>
    <w:p>
      <w:pPr>
        <w:pStyle w:val="FirstParagraph"/>
      </w:pPr>
      <w:r>
        <w:rPr>
          <w:bCs/>
          <w:b/>
        </w:rPr>
        <w:t xml:space="preserve">Date:</w:t>
      </w:r>
      <w:r>
        <w:t xml:space="preserve"> </w:t>
      </w:r>
      <w:r>
        <w:t xml:space="preserve">October 24, 2023</w:t>
      </w:r>
      <w:r>
        <w:br/>
      </w:r>
      <w:r>
        <w:rPr>
          <w:bCs/>
          <w:b/>
        </w:rPr>
        <w:t xml:space="preserve">Subject:</w:t>
      </w:r>
      <w:r>
        <w:t xml:space="preserve">A comprehensive analysis of the auditing profession within the specific regulatory and economic context of Chicago, Illinois.</w:t>
      </w:r>
    </w:p>
    <w:bookmarkStart w:id="20" w:name="Xf283bd2be144720fa944f16044f23f55bda8f72"/>
    <w:p>
      <w:pPr>
        <w:pStyle w:val="Heading2"/>
      </w:pPr>
      <w:r>
        <w:t xml:space="preserve">I. Introduction to the Audit Profession in a Metropolitan Context</w:t>
      </w:r>
    </w:p>
    <w:p>
      <w:pPr>
        <w:pStyle w:val="FirstParagraph"/>
      </w:pPr>
      <w:r>
        <w:t xml:space="preserve">The role of an Auditor extends far beyond simple number-crunching or mechanical verification of financial statements. In modern economic theory and practice, an Auditor serves as the backbone of market integrity, providing stakeholders with assurance that reported information is accurate, compliant, and transparent. This book report explores the multifaceted responsibilities of an Auditor within one of the most dynamic economic hubs in North America:</w:t>
      </w:r>
      <w:r>
        <w:t xml:space="preserve"> </w:t>
      </w:r>
      <w:r>
        <w:rPr>
          <w:bCs/>
          <w:b/>
        </w:rPr>
        <w:t xml:space="preserve">United States Chicago</w:t>
      </w:r>
      <w:r>
        <w:t xml:space="preserve">. Chicago represents a unique microcosm for understanding auditing practices due to its status as a global center for finance, commodities trading, transportation, and manufacturing. Consequently, the requirements placed upon an</w:t>
      </w:r>
      <w:r>
        <w:t xml:space="preserve"> </w:t>
      </w:r>
      <w:r>
        <w:rPr>
          <w:bCs/>
          <w:b/>
        </w:rPr>
        <w:t xml:space="preserve">Auditor</w:t>
      </w:r>
      <w:r>
        <w:t xml:space="preserve"> </w:t>
      </w:r>
      <w:r>
        <w:t xml:space="preserve">operating in this region are distinct from those in smaller or less complex markets.</w:t>
      </w:r>
    </w:p>
    <w:p>
      <w:pPr>
        <w:pStyle w:val="BodyText"/>
      </w:pPr>
      <w:r>
        <w:t xml:space="preserve">This report synthesizes literature regarding accounting standards, regulatory frameworks (such as GAAP and SOX), and local economic pressures that define the job description of an Auditor in this specific geographic locale. By examining these factors, we gain a holistic view of why the profession is critical to the stability of businesses in</w:t>
      </w:r>
      <w:r>
        <w:t xml:space="preserve"> </w:t>
      </w:r>
      <w:r>
        <w:rPr>
          <w:bCs/>
          <w:b/>
        </w:rPr>
        <w:t xml:space="preserve">United States Chicago</w:t>
      </w:r>
      <w:r>
        <w:t xml:space="preserve">.</w:t>
      </w:r>
    </w:p>
    <w:bookmarkEnd w:id="20"/>
    <w:bookmarkStart w:id="21" w:name="Xbabed54ed8debffc2df6063a6239dec4288f974"/>
    <w:p>
      <w:pPr>
        <w:pStyle w:val="Heading2"/>
      </w:pPr>
      <w:r>
        <w:t xml:space="preserve">II. Regulatory Frameworks and Compliance Standards</w:t>
      </w:r>
    </w:p>
    <w:p>
      <w:pPr>
        <w:pStyle w:val="FirstParagraph"/>
      </w:pPr>
      <w:r>
        <w:t xml:space="preserve">To understand the function of an Auditor, one must first understand the environment in which they operate. In</w:t>
      </w:r>
      <w:r>
        <w:t xml:space="preserve"> </w:t>
      </w:r>
      <w:r>
        <w:rPr>
          <w:bCs/>
          <w:b/>
        </w:rPr>
        <w:t xml:space="preserve">United States Chicago</w:t>
      </w:r>
      <w:r>
        <w:t xml:space="preserve">, auditors are bound by strict federal regulations enforced by bodies such as the Securities and Exchange Commission (SEC) and the Public Company Accounting Oversight Board (PCAOB). For any public company headquartered or operating significantly within Chicago, adherence to these standards is not optional; it is a legal imperative. The book highlights that an Auditor must possess a deep understanding of Generally Accepted Accounting Principles (GAAP), which dictate how financial transactions are recorded and reported.</w:t>
      </w:r>
    </w:p>
    <w:p>
      <w:pPr>
        <w:pStyle w:val="BodyText"/>
      </w:pPr>
      <w:r>
        <w:t xml:space="preserve">Furthermore, the Sarbanes-Oxley Act (SOX) plays a pivotal role in the daily operations of an Auditor. Post-2002, auditors in Chicago face heightened scrutiny regarding internal controls over financial reporting. An Auditor is no longer just looking for mathematical errors but is required to evaluate the very systems that prevent fraud and ensure accuracy. In a city with numerous publicly traded corporations on the Chicago Board Options Exchange (CBOE) and other major equities markets, this responsibility carries immense weight. The book emphasizes that failure in these duties can lead not only to professional license revocation but also significant legal consequences for both the individual Auditor and their firm.</w:t>
      </w:r>
    </w:p>
    <w:bookmarkEnd w:id="21"/>
    <w:bookmarkStart w:id="22" w:name="X53452fbf720f71dd0c8650a33e6ee6923dfd0d8"/>
    <w:p>
      <w:pPr>
        <w:pStyle w:val="Heading2"/>
      </w:pPr>
      <w:r>
        <w:t xml:space="preserve">III. Industry-Specific Auditing Challenges in Chicago</w:t>
      </w:r>
    </w:p>
    <w:p>
      <w:pPr>
        <w:pStyle w:val="FirstParagraph"/>
      </w:pPr>
      <w:r>
        <w:t xml:space="preserve">One of the most compelling sections of this report addresses industry-specific nuances. Chicago is historically known as a hub for commodities, agriculture, and logistics. Therefore, an Auditor working in this sector must understand complex valuation methods for inventory that may be perishable or subject to volatile market fluctuations. Unlike a standard manufacturing audit, auditing commodity traders requires knowledge of futures contracts, options hedging strategies, and supply chain logistics.</w:t>
      </w:r>
    </w:p>
    <w:p>
      <w:pPr>
        <w:pStyle w:val="BodyText"/>
      </w:pPr>
      <w:r>
        <w:t xml:space="preserve">Additionally, Chicago is home to major insurance companies and healthcare providers. For an Auditor in the healthcare sector within</w:t>
      </w:r>
      <w:r>
        <w:t xml:space="preserve"> </w:t>
      </w:r>
      <w:r>
        <w:rPr>
          <w:bCs/>
          <w:b/>
        </w:rPr>
        <w:t xml:space="preserve">United States Chicago</w:t>
      </w:r>
      <w:r>
        <w:t xml:space="preserve">, the challenge involves navigating complex reimbursement models from Medicare and private insurers. In the insurance sector, auditors must assess reserve adequacy and liability calculations that can span decades. The book argues that a generic "one-size-fits-all" auditing approach is insufficient in Chicago; successful Auditors must adapt their methodologies to fit the specific risks inherent in these dominant local industries.</w:t>
      </w:r>
    </w:p>
    <w:bookmarkEnd w:id="22"/>
    <w:bookmarkStart w:id="23" w:name="X5b57e1237e1297ba2a4fd5b7a4b7416e30f99c2"/>
    <w:p>
      <w:pPr>
        <w:pStyle w:val="Heading2"/>
      </w:pPr>
      <w:r>
        <w:t xml:space="preserve">IV. Ethical Standards and Professional Skepticism</w:t>
      </w:r>
    </w:p>
    <w:p>
      <w:pPr>
        <w:pStyle w:val="FirstParagraph"/>
      </w:pPr>
      <w:r>
        <w:t xml:space="preserve">Ethics form the cornerstone of the auditing profession. The literature reviewed for this book report stresses that an Auditor must maintain independence—not just in appearance, but in fact. In a close-knit business community like Chicago, where networking is vital for career advancement, maintaining strict ethical boundaries can be challenging. The concept of "professional skepticism" is highlighted as a critical skill set. An Auditor must approach every engagement with a questioning mind and an objective assessment of evidence.</w:t>
      </w:r>
    </w:p>
    <w:p>
      <w:pPr>
        <w:pStyle w:val="BodyText"/>
      </w:pPr>
      <w:r>
        <w:t xml:space="preserve">The book provides case studies from the Midwest region showing how pressure to retain clients in competitive markets like</w:t>
      </w:r>
      <w:r>
        <w:t xml:space="preserve"> </w:t>
      </w:r>
      <w:r>
        <w:rPr>
          <w:bCs/>
          <w:b/>
        </w:rPr>
        <w:t xml:space="preserve">United States Chicago</w:t>
      </w:r>
      <w:r>
        <w:t xml:space="preserve"> </w:t>
      </w:r>
      <w:r>
        <w:t xml:space="preserve">can lead to ethical lapses. It argues that robust internal firm ethics committees are necessary to protect Auditors from management pressure. This section serves as a reminder that the integrity of financial reporting relies entirely on the moral courage of the individuals performing audits.</w:t>
      </w:r>
    </w:p>
    <w:bookmarkEnd w:id="23"/>
    <w:bookmarkStart w:id="24" w:name="X179f41b41e7e4bd712732ad768a5a7cfd7a6825"/>
    <w:p>
      <w:pPr>
        <w:pStyle w:val="Heading2"/>
      </w:pPr>
      <w:r>
        <w:t xml:space="preserve">V. Technological Integration and Future Trends</w:t>
      </w:r>
    </w:p>
    <w:p>
      <w:pPr>
        <w:pStyle w:val="FirstParagraph"/>
      </w:pPr>
      <w:r>
        <w:t xml:space="preserve">The modern Auditor cannot rely solely on traditional sampling methods due to data volume. With Chicago being a growing tech hub, there is an increasing demand for Auditors who are proficient in data analytics, AI-driven risk assessment tools, and blockchain verification technologies. The book discusses how technology has transformed the audit process from retrospective analysis to real-time monitoring.</w:t>
      </w:r>
    </w:p>
    <w:p>
      <w:pPr>
        <w:pStyle w:val="BodyText"/>
      </w:pPr>
      <w:r>
        <w:t xml:space="preserve">An Auditor today must be comfortable utilizing software that can scan 100% of transactional data rather than just a sample. This shift requires continuous professional development and education. For Auditors in</w:t>
      </w:r>
      <w:r>
        <w:t xml:space="preserve"> </w:t>
      </w:r>
      <w:r>
        <w:rPr>
          <w:bCs/>
          <w:b/>
        </w:rPr>
        <w:t xml:space="preserve">United States Chicago</w:t>
      </w:r>
      <w:r>
        <w:t xml:space="preserve">, staying ahead of the technological curve is essential not only for efficiency but also for identifying sophisticated fraud schemes that utilize digital currency or complex algorithmic trading strategies.</w:t>
      </w:r>
    </w:p>
    <w:bookmarkEnd w:id="24"/>
    <w:bookmarkStart w:id="25" w:name="vi.-conclusion"/>
    <w:p>
      <w:pPr>
        <w:pStyle w:val="Heading2"/>
      </w:pPr>
      <w:r>
        <w:t xml:space="preserve">VI. Conclusion</w:t>
      </w:r>
    </w:p>
    <w:p>
      <w:pPr>
        <w:pStyle w:val="FirstParagraph"/>
      </w:pPr>
      <w:r>
        <w:t xml:space="preserve">In conclusion, the role of an Auditor in</w:t>
      </w:r>
      <w:r>
        <w:t xml:space="preserve"> </w:t>
      </w:r>
      <w:r>
        <w:rPr>
          <w:bCs/>
          <w:b/>
        </w:rPr>
        <w:t xml:space="preserve">United States Chicago</w:t>
      </w:r>
      <w:r>
        <w:t xml:space="preserve"> </w:t>
      </w:r>
      <w:r>
        <w:t xml:space="preserve">is one of immense complexity and significance. It is a profession that sits at the intersection of law, ethics, finance, and technology. As this book report demonstrates, an effective Auditor must be more than a mathematician; they must be a strategist, an investigator, and a guardian of public trust.</w:t>
      </w:r>
    </w:p>
    <w:p>
      <w:pPr>
        <w:pStyle w:val="BodyText"/>
      </w:pPr>
      <w:r>
        <w:t xml:space="preserve">The economic landscape of Chicago—with its mix of traditional industries and modern financial services—demands high adaptability from accounting professionals. The regulatory environment is unforgiving, yet the rewards for maintaining high standards are substantial in terms of career longevity and societal impact. As we move forward, the definition of an Auditor will continue to evolve with technology and global economic shifts, but the core mission remains unchanged: to provide clarity, assurance, and transparency in financial reporting.</w:t>
      </w:r>
    </w:p>
    <w:p>
      <w:pPr>
        <w:pStyle w:val="BodyText"/>
      </w:pPr>
      <w:r>
        <w:t xml:space="preserve">This document serves as a testament to the rigorous demands placed on Auditors in this region. It underscores that for any firm operating in</w:t>
      </w:r>
      <w:r>
        <w:t xml:space="preserve"> </w:t>
      </w:r>
      <w:r>
        <w:rPr>
          <w:bCs/>
          <w:b/>
        </w:rPr>
        <w:t xml:space="preserve">United States Chicago</w:t>
      </w:r>
      <w:r>
        <w:t xml:space="preserve">, engaging qualified Auditors is not merely a compliance checkbox but a strategic necessity for sustainable growth and investor confidence.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Auditor in United States Chicago</dc:title>
  <dc:creator/>
  <dc:language>en</dc:language>
  <cp:keywords/>
  <dcterms:created xsi:type="dcterms:W3CDTF">2026-07-29T12:32:05Z</dcterms:created>
  <dcterms:modified xsi:type="dcterms:W3CDTF">2026-07-29T12:32:05Z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