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auditor-book-report-united-states-miami"/>
    <w:p>
      <w:pPr>
        <w:pStyle w:val="Heading1"/>
      </w:pPr>
      <w:r>
        <w:t xml:space="preserve">Auditor Book Report: United States Miami</w:t>
      </w:r>
    </w:p>
    <w:bookmarkEnd w:id="20"/>
    <w:bookmarkStart w:id="21" w:name="X16ef6720d123e3cd4b84fe397e363b26d178c24"/>
    <w:p>
      <w:pPr>
        <w:pStyle w:val="Heading2"/>
      </w:pPr>
      <w:r>
        <w:rPr>
          <w:bCs/>
          <w:b/>
        </w:rPr>
        <w:t xml:space="preserve">Title:</w:t>
      </w:r>
      <w:r>
        <w:t xml:space="preserve">The Auditor's Guide to Financial Integrity</w:t>
      </w:r>
    </w:p>
    <w:p>
      <w:pPr>
        <w:pStyle w:val="FirstParagraph"/>
      </w:pPr>
      <w:r>
        <w:br/>
      </w:r>
      <w:r>
        <w:rPr>
          <w:bCs/>
          <w:b/>
        </w:rPr>
        <w:t xml:space="preserve">      Author:</w:t>
      </w:r>
      <w:r>
        <w:t xml:space="preserve">Jane Doe</w:t>
      </w:r>
      <w:r>
        <w:br/>
      </w:r>
      <w:r>
        <w:br/>
      </w:r>
      <w:r>
        <w:t xml:space="preserve">    &amp; Date of Publication:January 15, 2023</w:t>
      </w:r>
    </w:p>
    <w:p>
      <w:pPr>
        <w:pStyle w:val="BodyText"/>
      </w:pPr>
      <w:r>
        <w:t xml:space="preserve">Introduction: The Role of an Auditor in the United States Miami Landscape</w:t>
      </w:r>
    </w:p>
    <w:p>
      <w:pPr>
        <w:pStyle w:val="BodyText"/>
      </w:pPr>
      <w:r>
        <w:t xml:space="preserve">The profession of auditing has evolved significantly over the past few decades. It is no longer just about checking numbers; it's about ensuring trust, transparency, and accountability within complex financial systems. In this</w:t>
      </w:r>
      <w:r>
        <w:t xml:space="preserve"> </w:t>
      </w:r>
      <w:r>
        <w:rPr>
          <w:bCs/>
          <w:b/>
        </w:rPr>
        <w:t xml:space="preserve">Auditor Book Report</w:t>
      </w:r>
      <w:r>
        <w:t xml:space="preserve"> </w:t>
      </w:r>
      <w:r>
        <w:t xml:space="preserve">, we will explore how auditors play a crucial role in maintaining financial integrity across various industries and regions. Specifically, we focus on the dynamic business environment of the</w:t>
      </w:r>
      <w:r>
        <w:t xml:space="preserve"> </w:t>
      </w:r>
      <w:r>
        <w:rPr>
          <w:bCs/>
          <w:b/>
        </w:rPr>
        <w:t xml:space="preserve">United States Miami</w:t>
      </w:r>
      <w:r>
        <w:t xml:space="preserve">, where international trade, finance, and local regulations intersect.</w:t>
      </w:r>
    </w:p>
    <w:p>
      <w:pPr>
        <w:pStyle w:val="BodyText"/>
      </w:pPr>
      <w:r>
        <w:t xml:space="preserve">Summary of Key Themes from the Book</w:t>
      </w:r>
    </w:p>
    <w:p>
      <w:pPr>
        <w:pStyle w:val="BodyText"/>
      </w:pPr>
      <w:r>
        <w:t xml:space="preserve">The book begins by outlining the fundamental principles of auditing. It emphasizes that auditors serve as independent evaluators who assess whether an organization’s financial statements are true and fair. The author discusses various types of audits, including external audits (conducted by independent firms), internal audits (performed within organizations), and forensic audits (used to detect fraud).</w:t>
      </w:r>
    </w:p>
    <w:p>
      <w:pPr>
        <w:pStyle w:val="BodyText"/>
      </w:pPr>
      <w:r>
        <w:t xml:space="preserve">In the context of the</w:t>
      </w:r>
      <w:r>
        <w:t xml:space="preserve"> </w:t>
      </w:r>
      <w:r>
        <w:rPr>
          <w:bCs/>
          <w:b/>
        </w:rPr>
        <w:t xml:space="preserve">United States Miami</w:t>
      </w:r>
      <w:r>
        <w:t xml:space="preserve">, these distinctions become even more critical due to the region’s unique economic profile. Miami serves as a gateway between North America, South America, and Europe. This geographic advantage attracts multinational corporations, financial institutions, and investment firms—all of which require rigorous audit processes to comply with both local laws like Florida Statutes and federal requirements such as those enforced by the Securities and Exchange Commission (SEC). The book highlights several case studies involving companies based in</w:t>
      </w:r>
      <w:r>
        <w:t xml:space="preserve"> </w:t>
      </w:r>
      <w:r>
        <w:rPr>
          <w:bCs/>
          <w:b/>
        </w:rPr>
        <w:t xml:space="preserve">United States Miami</w:t>
      </w:r>
      <w:r>
        <w:t xml:space="preserve"> </w:t>
      </w:r>
      <w:r>
        <w:t xml:space="preserve">that faced regulatory scrutiny due to inadequate auditing practices.</w:t>
      </w:r>
    </w:p>
    <w:p>
      <w:pPr>
        <w:pStyle w:val="BodyText"/>
      </w:pPr>
      <w:r>
        <w:t xml:space="preserve">The Importance of Ethical Standards for Auditors</w:t>
      </w:r>
    </w:p>
    <w:p>
      <w:pPr>
        <w:pStyle w:val="BodyText"/>
      </w:pPr>
      <w:r>
        <w:t xml:space="preserve">Ethics form the backbone of any successful audit engagement. The book dedicates an entire chapter to discussing ethical dilemmas commonly encountered by auditors, such as conflicts of interest, pressure from clients to manipulate results, and confidentiality breaches. These issues are particularly relevant in</w:t>
      </w:r>
      <w:r>
        <w:t xml:space="preserve"> </w:t>
      </w:r>
      <w:r>
        <w:rPr>
          <w:bCs/>
          <w:b/>
        </w:rPr>
        <w:t xml:space="preserve">United States Miami</w:t>
      </w:r>
      <w:r>
        <w:t xml:space="preserve">, where high-stakes business transactions often involve multiple stakeholders with differing agendas.</w:t>
      </w:r>
    </w:p>
    <w:p>
      <w:pPr>
        <w:pStyle w:val="BodyText"/>
      </w:pPr>
      <w:r>
        <w:t xml:space="preserve">To address these challenges, the author recommends implementing robust ethical frameworks within auditing firms. For example:</w:t>
      </w:r>
    </w:p>
    <w:p>
      <w:pPr>
        <w:numPr>
          <w:ilvl w:val="0"/>
          <w:numId w:val="1001"/>
        </w:numPr>
        <w:pStyle w:val="Compact"/>
      </w:pPr>
      <w:r>
        <w:rPr>
          <w:bCs/>
          <w:b/>
        </w:rPr>
        <w:t xml:space="preserve">Mandatory Rotation of Audit Partners:</w:t>
      </w:r>
      <w:r>
        <w:t xml:space="preserve">This prevents long-term relationships between auditors and their clients from compromising objectivity.</w:t>
      </w:r>
    </w:p>
    <w:p>
      <w:pPr>
        <w:numPr>
          <w:ilvl w:val="0"/>
          <w:numId w:val="1001"/>
        </w:numPr>
        <w:pStyle w:val="Compact"/>
      </w:pPr>
      <w:r>
        <w:rPr>
          <w:bCs/>
          <w:b/>
        </w:rPr>
        <w:t xml:space="preserve">Whistleblower Protections:</w:t>
      </w:r>
      <w:r>
        <w:t xml:space="preserve">Auditors should feel empowered to report unethical behavior without fear of retaliation.</w:t>
      </w:r>
    </w:p>
    <w:p>
      <w:pPr>
        <w:numPr>
          <w:ilvl w:val="0"/>
          <w:numId w:val="1001"/>
        </w:numPr>
        <w:pStyle w:val="Compact"/>
      </w:pPr>
      <w:r>
        <w:rPr>
          <w:bCs/>
          <w:b/>
        </w:rPr>
        <w:t xml:space="preserve">Ongoing Ethical Training:</w:t>
      </w:r>
      <w:r>
        <w:t xml:space="preserve">Firms must invest in regular training sessions to keep employees updated on emerging ethical standards and best practices.</w:t>
      </w:r>
    </w:p>
    <w:p>
      <w:pPr>
        <w:pStyle w:val="FirstParagraph"/>
      </w:pPr>
      <w:r>
        <w:t xml:space="preserve">In</w:t>
      </w:r>
      <w:r>
        <w:t xml:space="preserve"> </w:t>
      </w:r>
      <w:r>
        <w:rPr>
          <w:bCs/>
          <w:b/>
        </w:rPr>
        <w:t xml:space="preserve">United States Miami</w:t>
      </w:r>
      <w:r>
        <w:t xml:space="preserve">, these recommendations carry added significance because of the city’s diverse population and multicultural business landscape. Auditors working in this region need to be culturally sensitive while adhering strictly to professional codes of conduct issued by bodies like the American Institute of Certified Public Accountants (AICPA).</w:t>
      </w:r>
    </w:p>
    <w:p>
      <w:pPr>
        <w:pStyle w:val="BodyText"/>
      </w:pPr>
      <w:r>
        <w:t xml:space="preserve">The Impact of Technology on Modern Auditing Practices</w:t>
      </w:r>
    </w:p>
    <w:p>
      <w:pPr>
        <w:pStyle w:val="BodyText"/>
      </w:pPr>
      <w:r>
        <w:t xml:space="preserve">One of the most exciting aspects covered in the book is how technology is transforming traditional auditing methods. Digital tools such as artificial intelligence (AI), machine learning algorithms, and blockchain technology are enabling auditors to process vast amounts of data quickly and accurately. Instead of manually reviewing invoices or ledger entries, AI-powered software can identify anomalies almost instantaneously.</w:t>
      </w:r>
    </w:p>
    <w:p>
      <w:pPr>
        <w:pStyle w:val="BodyText"/>
      </w:pPr>
      <w:r>
        <w:t xml:space="preserve">In</w:t>
      </w:r>
      <w:r>
        <w:t xml:space="preserve"> </w:t>
      </w:r>
      <w:r>
        <w:rPr>
          <w:bCs/>
          <w:b/>
        </w:rPr>
        <w:t xml:space="preserve">United States Miami</w:t>
      </w:r>
      <w:r>
        <w:t xml:space="preserve">, where businesses operate at lightning speed due to its status as a global hub for commerce and tourism, leveraging technology has become essential for staying competitive. The book provides examples of mid-sized accounting firms in</w:t>
      </w:r>
      <w:r>
        <w:t xml:space="preserve"> </w:t>
      </w:r>
      <w:r>
        <w:rPr>
          <w:bCs/>
          <w:b/>
        </w:rPr>
        <w:t xml:space="preserve">United States Miami</w:t>
      </w:r>
      <w:r>
        <w:t xml:space="preserve"> </w:t>
      </w:r>
      <w:r>
        <w:t xml:space="preserve">that have adopted cloud-based auditing platforms. By doing so, they were able to reduce turnaround times significantly while improving accuracy rates.</w:t>
      </w:r>
    </w:p>
    <w:p>
      <w:pPr>
        <w:pStyle w:val="BodyText"/>
      </w:pPr>
      <w:r>
        <w:t xml:space="preserve">However, the author warns against over-reliance on technology without proper oversight. Auditors must maintain their analytical skills and judgment capabilities alongside technological advancements. Otherwise, there is a risk of missing subtle signs of potential misconduct or mismanagement.</w:t>
      </w:r>
    </w:p>
    <w:p>
      <w:pPr>
        <w:pStyle w:val="BodyText"/>
      </w:pPr>
      <w:r>
        <w:t xml:space="preserve">The Role of Local Regulations in Shaping Auditor Responsibilities</w:t>
      </w:r>
    </w:p>
    <w:p>
      <w:pPr>
        <w:pStyle w:val="BodyText"/>
      </w:pPr>
      <w:r>
        <w:t xml:space="preserve">An important section of the book explores how state-specific regulations influence auditor responsibilities. In Florida, certain industries—such as healthcare, real estate development, and financial services—are subject to heightened scrutiny due to their sensitivity and public impact. As a result, auditors operating in</w:t>
      </w:r>
      <w:r>
        <w:t xml:space="preserve"> </w:t>
      </w:r>
      <w:r>
        <w:rPr>
          <w:bCs/>
          <w:b/>
        </w:rPr>
        <w:t xml:space="preserve">United States Miami</w:t>
      </w:r>
      <w:r>
        <w:t xml:space="preserve"> </w:t>
      </w:r>
      <w:r>
        <w:t xml:space="preserve">must stay informed about changes in local legislation that could affect their work.</w:t>
      </w:r>
    </w:p>
    <w:p>
      <w:pPr>
        <w:pStyle w:val="BodyText"/>
      </w:pPr>
      <w:r>
        <w:t xml:space="preserve">The book includes interviews with practicing auditors who share insights into navigating this regulatory landscape successfully. One notable example involves a senior auditor based in</w:t>
      </w:r>
      <w:r>
        <w:t xml:space="preserve"> </w:t>
      </w:r>
      <w:r>
        <w:rPr>
          <w:bCs/>
          <w:b/>
        </w:rPr>
        <w:t xml:space="preserve">United States Miami</w:t>
      </w:r>
      <w:r>
        <w:t xml:space="preserve">, who worked on auditing a large-scale construction project funded partly by government grants. Due to strict compliance requirements tied to these funds, the auditor had to ensure every transaction was documented meticulously and aligned with applicable statutes.</w:t>
      </w:r>
    </w:p>
    <w:p>
      <w:pPr>
        <w:pStyle w:val="BodyText"/>
      </w:pPr>
      <w:r>
        <w:t xml:space="preserve">Future Trends in Auditing: What Lies Ahead?</w:t>
      </w:r>
    </w:p>
    <w:p>
      <w:pPr>
        <w:pStyle w:val="BodyText"/>
      </w:pPr>
      <w:r>
        <w:t xml:space="preserve">The final chapter of the book looks toward future trends shaping the auditing profession. Some key predictions include:</w:t>
      </w:r>
    </w:p>
    <w:p>
      <w:pPr>
        <w:numPr>
          <w:ilvl w:val="0"/>
          <w:numId w:val="1002"/>
        </w:numPr>
        <w:pStyle w:val="Compact"/>
      </w:pPr>
      <w:r>
        <w:t xml:space="preserve">Growing Demand for ESG Reporting: Environmental, Social, and Governance (ESG) reporting is gaining traction globally, especially among publicly traded companies headquartered in</w:t>
      </w:r>
      <w:r>
        <w:t xml:space="preserve"> </w:t>
      </w:r>
      <w:r>
        <w:rPr>
          <w:bCs/>
          <w:b/>
        </w:rPr>
        <w:t xml:space="preserve">United States Miami</w:t>
      </w:r>
      <w:r>
        <w:t xml:space="preserve">. Auditors will need to develop expertise in verifying sustainability claims.</w:t>
      </w:r>
    </w:p>
    <w:p>
      <w:pPr>
        <w:numPr>
          <w:ilvl w:val="0"/>
          <w:numId w:val="1002"/>
        </w:numPr>
        <w:pStyle w:val="Compact"/>
      </w:pPr>
      <w:r>
        <w:t xml:space="preserve">Increased Focus on Cybersecurity: With cyberattacks becoming more sophisticated, auditors will increasingly be called upon to evaluate an organization’s cybersecurity posture as part of their broader mandate.</w:t>
      </w:r>
    </w:p>
    <w:p>
      <w:pPr>
        <w:numPr>
          <w:ilvl w:val="0"/>
          <w:numId w:val="1002"/>
        </w:numPr>
        <w:pStyle w:val="Compact"/>
      </w:pPr>
      <w:r>
        <w:t xml:space="preserve">Greater Collaboration Across Borders: As economies become interconnected, cross-border audits will require closer cooperation among regulators and standard-setting bodies worldwide.</w:t>
      </w:r>
      <w:r>
        <w:t xml:space="preserve"> </w:t>
      </w:r>
      <w:r>
        <w:rPr>
          <w:bCs/>
          <w:b/>
        </w:rPr>
        <w:t xml:space="preserve">United States Miami</w:t>
      </w:r>
      <w:r>
        <w:t xml:space="preserve">, being a hub for international trade, exemplifies this trend.</w:t>
      </w:r>
    </w:p>
    <w:p>
      <w:pPr>
        <w:pStyle w:val="FirstParagraph"/>
      </w:pPr>
      <w:r>
        <w:t xml:space="preserve">Conclusion: Strengthening Trust Through Rigorous Auditing</w:t>
      </w:r>
    </w:p>
    <w:p>
      <w:pPr>
        <w:pStyle w:val="BodyText"/>
      </w:pPr>
      <w:r>
        <w:t xml:space="preserve">In conclusion, the book underscores the indispensable role of auditors in safeguarding financial integrity and fostering trust among stakeholders. Whether working independently or within larger teams, auditors contribute significantly to the stability and credibility of organizations across all sectors.</w:t>
      </w:r>
    </w:p>
    <w:p>
      <w:pPr>
        <w:pStyle w:val="BodyText"/>
      </w:pPr>
      <w:r>
        <w:t xml:space="preserve">The vibrant economic ecosystem of</w:t>
      </w:r>
      <w:r>
        <w:t xml:space="preserve"> </w:t>
      </w:r>
      <w:r>
        <w:rPr>
          <w:bCs/>
          <w:b/>
        </w:rPr>
        <w:t xml:space="preserve">United States Miami</w:t>
      </w:r>
      <w:r>
        <w:t xml:space="preserve"> </w:t>
      </w:r>
      <w:r>
        <w:t xml:space="preserve">presents both opportunities and challenges for aspiring professionals seeking careers as auditors. By embracing ethical principles, adopting innovative technologies, staying abreast of regulatory developments, and preparing for emerging trends in ESG reporting and cybersecurity assurance—auditors can continue delivering value to clients while upholding the highest standards of professionalism.</w:t>
      </w:r>
    </w:p>
    <w:p>
      <w:pPr>
        <w:pStyle w:val="BodyText"/>
      </w:pPr>
      <w:r>
        <w:t xml:space="preserve">This</w:t>
      </w:r>
      <w:r>
        <w:t xml:space="preserve"> </w:t>
      </w:r>
      <w:r>
        <w:rPr>
          <w:bCs/>
          <w:b/>
        </w:rPr>
        <w:t xml:space="preserve">Auditor Book Report</w:t>
      </w:r>
      <w:r>
        <w:t xml:space="preserve"> </w:t>
      </w:r>
      <w:r>
        <w:t xml:space="preserve">highlights why understanding these dynamics is essential for anyone interested in pursuing a career in auditing within the dynamic business environment of</w:t>
      </w:r>
      <w:r>
        <w:t xml:space="preserve"> </w:t>
      </w:r>
      <w:r>
        <w:rPr>
          <w:bCs/>
          <w:b/>
        </w:rPr>
        <w:t xml:space="preserve">United States Miami</w:t>
      </w:r>
      <w:r>
        <w:t xml:space="preserve">. Ultimately, auditors hold tremendous power to shape public perception and ensure accountability—an outcome that benefits society as a whole.</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United States Miami</dc:title>
  <dc:creator/>
  <dc:language>en</dc:language>
  <cp:keywords/>
  <dcterms:created xsi:type="dcterms:W3CDTF">2026-07-29T12:29:09Z</dcterms:created>
  <dcterms:modified xsi:type="dcterms:W3CDTF">2026-07-29T12:29:09Z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