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6" w:name="X145988607e35f2f12485daba598197316622f49"/>
    <w:p>
      <w:pPr>
        <w:pStyle w:val="Heading1"/>
      </w:pPr>
      <w:r>
        <w:t xml:space="preserve">Book Report: The Role, Responsibility, and Reality of the Auditor in Venezuela Caracas</w:t>
      </w:r>
    </w:p>
    <w:p>
      <w:pPr>
        <w:pStyle w:val="FirstParagraph"/>
      </w:pPr>
      <w:r>
        <w:rPr>
          <w:bCs/>
          <w:b/>
        </w:rPr>
        <w:t xml:space="preserve">Date:</w:t>
      </w:r>
      <w:r>
        <w:t xml:space="preserve"> </w:t>
      </w:r>
      <w:r>
        <w:t xml:space="preserve">October 24, 2023 |</w:t>
      </w:r>
      <w:r>
        <w:t xml:space="preserve"> </w:t>
      </w:r>
      <w:r>
        <w:rPr>
          <w:bCs/>
          <w:b/>
        </w:rPr>
        <w:t xml:space="preserve">Title:</w:t>
      </w:r>
      <w:r>
        <w:t xml:space="preserve">The Strategic Imperative of Auditing in Crisis: A Case Study for Venezuela Caracas |</w:t>
      </w:r>
      <w:r>
        <w:t xml:space="preserve"> </w:t>
      </w:r>
      <w:r>
        <w:rPr>
          <w:bCs/>
          <w:b/>
        </w:rPr>
        <w:t xml:space="preserve">Subject:</w:t>
      </w:r>
      <w:r>
        <w:t xml:space="preserve"> </w:t>
      </w:r>
      <w:r>
        <w:t xml:space="preserve">Accounting, Public Policy, and Economic Stability</w:t>
      </w:r>
    </w:p>
    <w:bookmarkStart w:id="20" w:name="i.-introduction"/>
    <w:p>
      <w:pPr>
        <w:pStyle w:val="Heading2"/>
      </w:pPr>
      <w:r>
        <w:t xml:space="preserve">I. Introduction</w:t>
      </w:r>
    </w:p>
    <w:p>
      <w:pPr>
        <w:pStyle w:val="FirstParagraph"/>
      </w:pPr>
      <w:r>
        <w:t xml:space="preserve">The role of the Auditor has never been more critical than it is today within the complex economic landscape of Venezuela. This book report synthesizes key themes regarding professional auditing standards, regulatory frameworks, and ethical responsibilities, specifically contextualized for the unique challenges faced by professionals operating in Venezuela Caracas. As a central hub for political power and remaining economic activity in the country,</w:t>
      </w:r>
      <w:r>
        <w:t xml:space="preserve"> </w:t>
      </w:r>
      <w:r>
        <w:rPr>
          <w:bCs/>
          <w:b/>
        </w:rPr>
        <w:t xml:space="preserve">Venezuela Caracas</w:t>
      </w:r>
      <w:r>
        <w:t xml:space="preserve"> </w:t>
      </w:r>
      <w:r>
        <w:t xml:space="preserve">presents a paradoxical environment where traditional accounting principles collide with hyperinflationary pressures, currency volatility, and rigorous state oversight. This document explores how the</w:t>
      </w:r>
      <w:r>
        <w:t xml:space="preserve"> </w:t>
      </w:r>
      <w:r>
        <w:rPr>
          <w:bCs/>
          <w:b/>
        </w:rPr>
        <w:t xml:space="preserve">Auditor</w:t>
      </w:r>
      <w:r>
        <w:t xml:space="preserve"> </w:t>
      </w:r>
      <w:r>
        <w:t xml:space="preserve">serves not merely as a compliance officer but as a vital sentinel of integrity in one of the world’s most economically turbulent nations.</w:t>
      </w:r>
    </w:p>
    <w:bookmarkEnd w:id="20"/>
    <w:bookmarkStart w:id="21" w:name="ii.-the-evolution-of-auditing-standards"/>
    <w:p>
      <w:pPr>
        <w:pStyle w:val="Heading2"/>
      </w:pPr>
      <w:r>
        <w:t xml:space="preserve">II. The Evolution of Auditing Standards</w:t>
      </w:r>
    </w:p>
    <w:p>
      <w:pPr>
        <w:pStyle w:val="FirstParagraph"/>
      </w:pPr>
      <w:r>
        <w:t xml:space="preserve">To understand the current state of auditing in Venezuela, one must first examine the foundational principles that govern the profession globally and how they are adapted locally. The core function of an</w:t>
      </w:r>
      <w:r>
        <w:t xml:space="preserve"> </w:t>
      </w:r>
      <w:r>
        <w:rPr>
          <w:bCs/>
          <w:b/>
        </w:rPr>
        <w:t xml:space="preserve">Auditor</w:t>
      </w:r>
      <w:r>
        <w:t xml:space="preserve"> </w:t>
      </w:r>
      <w:r>
        <w:t xml:space="preserve">is to provide an independent opinion on whether financial statements present a true and fair view of an entity's financial position. In stable economies, this process relies heavily on consistent currency valuation and predictable regulatory environments. However, in Venezuela Caracas, the Auditor must navigate a dual-currency reality involving the bolívar and the US dollar (often used informally or through digital channels due to hyperinflation).</w:t>
      </w:r>
      <w:r>
        <w:t xml:space="preserve"> </w:t>
      </w:r>
      <w:r>
        <w:t xml:space="preserve">The book highlights that modern auditing standards require significant professional judgment when dealing with foreign exchange rate fluctuations. For Auditors in</w:t>
      </w:r>
      <w:r>
        <w:t xml:space="preserve"> </w:t>
      </w:r>
      <w:r>
        <w:rPr>
          <w:bCs/>
          <w:b/>
        </w:rPr>
        <w:t xml:space="preserve">Venezuela Caracas</w:t>
      </w:r>
      <w:r>
        <w:t xml:space="preserve">, this means that standard variance analysis is insufficient. Instead, they must employ advanced hedging assessments and inflation accounting techniques to ensure that financial reports are not misleading despite the erosion of purchasing power. The text emphasizes that an Auditor cannot simply follow rote procedures; they must be forensic accountants who understand the macroeconomic forces at play in Caracas, from supply chain disruptions to capital controls.</w:t>
      </w:r>
    </w:p>
    <w:bookmarkEnd w:id="21"/>
    <w:bookmarkStart w:id="22" w:name="Xfdc8a2a3d49568116c57843e2aad61db8a0131c"/>
    <w:p>
      <w:pPr>
        <w:pStyle w:val="Heading2"/>
      </w:pPr>
      <w:r>
        <w:t xml:space="preserve">III. Ethical Challenges and Professional Integrity</w:t>
      </w:r>
    </w:p>
    <w:p>
      <w:pPr>
        <w:pStyle w:val="FirstParagraph"/>
      </w:pPr>
      <w:r>
        <w:t xml:space="preserve">One of the most significant sections of this report focuses on ethics. The pressure on an</w:t>
      </w:r>
      <w:r>
        <w:t xml:space="preserve"> </w:t>
      </w:r>
      <w:r>
        <w:rPr>
          <w:bCs/>
          <w:b/>
        </w:rPr>
        <w:t xml:space="preserve">Auditor</w:t>
      </w:r>
      <w:r>
        <w:t xml:space="preserve"> </w:t>
      </w:r>
      <w:r>
        <w:t xml:space="preserve">in Venezuela Caracas is immense, often involving direct political interference or coercion from state entities demanding favorable audits regardless of financial reality. The book argues that professional integrity is the Auditor’s greatest asset and their most vulnerable point of failure. In a region where the line between public and private sector influence can be blurred, maintaining independence requires extraordinary courage.</w:t>
      </w:r>
      <w:r>
        <w:t xml:space="preserve"> </w:t>
      </w:r>
      <w:r>
        <w:t xml:space="preserve">The text discusses specific case studies where Auditors in</w:t>
      </w:r>
      <w:r>
        <w:t xml:space="preserve"> </w:t>
      </w:r>
      <w:r>
        <w:rPr>
          <w:bCs/>
          <w:b/>
        </w:rPr>
        <w:t xml:space="preserve">Venezuela Caracas</w:t>
      </w:r>
      <w:r>
        <w:t xml:space="preserve"> </w:t>
      </w:r>
      <w:r>
        <w:t xml:space="preserve">faced legal threats or professional disqualification for refusing to sign off on irregular accounts. These examples illustrate that the role of the Auditor is not just about numbers; it is about upholding the rule of law and transparency. The book posits that an ethical Auditor acts as a bridge between local entities and international investors, providing a level of assurance that allows capital to flow despite perceived risks. Without this ethical backbone, the financial system in Caracas would lack any credible mechanism for accountability.</w:t>
      </w:r>
    </w:p>
    <w:bookmarkEnd w:id="22"/>
    <w:bookmarkStart w:id="23" w:name="X8283bcccbc7ee21eb545306a6710fc223b7d716"/>
    <w:p>
      <w:pPr>
        <w:pStyle w:val="Heading2"/>
      </w:pPr>
      <w:r>
        <w:t xml:space="preserve">IV. Regulatory Compliance and Local Nuances</w:t>
      </w:r>
    </w:p>
    <w:p>
      <w:pPr>
        <w:pStyle w:val="FirstParagraph"/>
      </w:pPr>
      <w:r>
        <w:t xml:space="preserve">Auditing in Venezuela is governed by specific local laws and regulations set forth by the Superintendencia Nacional de Auditoría (SUNA) and other fiscal authorities. The book report details the intricate web of compliance required for an</w:t>
      </w:r>
      <w:r>
        <w:t xml:space="preserve"> </w:t>
      </w:r>
      <w:r>
        <w:rPr>
          <w:bCs/>
          <w:b/>
        </w:rPr>
        <w:t xml:space="preserve">Auditor</w:t>
      </w:r>
      <w:r>
        <w:t xml:space="preserve"> </w:t>
      </w:r>
      <w:r>
        <w:t xml:space="preserve">practicing in</w:t>
      </w:r>
      <w:r>
        <w:t xml:space="preserve"> </w:t>
      </w:r>
      <w:r>
        <w:rPr>
          <w:bCs/>
          <w:b/>
        </w:rPr>
        <w:t xml:space="preserve">Venezuela Caracas</w:t>
      </w:r>
      <w:r>
        <w:t xml:space="preserve">. Unlike in many Western jurisdictions where auditing is largely self-regulated or guided by international bodies like the IAASB, Venezuelan Auditors must navigate a highly centralized regulatory framework.</w:t>
      </w:r>
      <w:r>
        <w:t xml:space="preserve"> </w:t>
      </w:r>
      <w:r>
        <w:t xml:space="preserve">The text outlines several key areas of compliance:</w:t>
      </w:r>
      <w:r>
        <w:t xml:space="preserve"> </w:t>
      </w:r>
      <w:r>
        <w:t xml:space="preserve">1. **Tax Compliance:** Ensuring that all fiscal obligations are met, which is particularly challenging given the frequent changes in tax laws and enforcement mechanisms in Caracas.</w:t>
      </w:r>
      <w:r>
        <w:t xml:space="preserve"> </w:t>
      </w:r>
      <w:r>
        <w:t xml:space="preserve">2. **Currency Reporting:** Strict adherence to regulations regarding foreign currency holdings and transactions, requiring meticulous documentation to avoid severe penalties.</w:t>
      </w:r>
      <w:r>
        <w:t xml:space="preserve"> </w:t>
      </w:r>
      <w:r>
        <w:t xml:space="preserve">3. **Labor Audits:** Given the high unemployment and underemployment rates in Venezuela, labor compliance audits are critical for protecting workers' rights while ensuring corporate sustainability.</w:t>
      </w:r>
      <w:r>
        <w:t xml:space="preserve"> </w:t>
      </w:r>
      <w:r>
        <w:t xml:space="preserve">The book emphasizes that an effective Auditor in this region must possess a deep understanding of both local Venezuelan law and international best practices to serve clients effectively. It suggests that many failures in auditing stem from a lack of updated knowledge regarding these shifting regulatory landscapes in</w:t>
      </w:r>
      <w:r>
        <w:t xml:space="preserve"> </w:t>
      </w:r>
      <w:r>
        <w:rPr>
          <w:bCs/>
          <w:b/>
        </w:rPr>
        <w:t xml:space="preserve">Venezuela Caracas</w:t>
      </w:r>
      <w:r>
        <w:t xml:space="preserve">.</w:t>
      </w:r>
    </w:p>
    <w:bookmarkEnd w:id="23"/>
    <w:bookmarkStart w:id="24" w:name="X047c268d787ac698e51e40806a428ad13b62d05"/>
    <w:p>
      <w:pPr>
        <w:pStyle w:val="Heading2"/>
      </w:pPr>
      <w:r>
        <w:t xml:space="preserve">V. The Impact on Economic Recovery and Investment</w:t>
      </w:r>
    </w:p>
    <w:p>
      <w:pPr>
        <w:pStyle w:val="FirstParagraph"/>
      </w:pPr>
      <w:r>
        <w:t xml:space="preserve">A significant portion of the analysis connects the work of the Auditor to broader economic recovery efforts. For foreign direct investment (FDI) to return to Venezuela, there must be trust in financial reporting. This report argues that a competent and independent</w:t>
      </w:r>
      <w:r>
        <w:t xml:space="preserve"> </w:t>
      </w:r>
      <w:r>
        <w:rPr>
          <w:bCs/>
          <w:b/>
        </w:rPr>
        <w:t xml:space="preserve">Auditor</w:t>
      </w:r>
      <w:r>
        <w:t xml:space="preserve"> </w:t>
      </w:r>
      <w:r>
        <w:t xml:space="preserve">is a prerequisite for any meaningful economic restart in Caracas. When an Auditor provides a clean opinion, it signals to international banks and investors that the entity’s books are accurate and risks are managed.</w:t>
      </w:r>
      <w:r>
        <w:t xml:space="preserve"> </w:t>
      </w:r>
      <w:r>
        <w:t xml:space="preserve">Conversely, the absence of rigorous auditing contributes to capital flight and economic stagnation. The book details how unreliable financial data in</w:t>
      </w:r>
      <w:r>
        <w:t xml:space="preserve"> </w:t>
      </w:r>
      <w:r>
        <w:rPr>
          <w:bCs/>
          <w:b/>
        </w:rPr>
        <w:t xml:space="preserve">Venezuela Caracas</w:t>
      </w:r>
      <w:r>
        <w:t xml:space="preserve"> </w:t>
      </w:r>
      <w:r>
        <w:t xml:space="preserve">has historically scared away investors who cannot assess the true value of assets or liabilities due to inflation distortions. Therefore, the Auditor is positioned as a key stakeholder in national development. By enforcing transparency, they help stabilize the business environment and encourage responsible corporate governance among private enterprises operating in the capital city.</w:t>
      </w:r>
    </w:p>
    <w:bookmarkEnd w:id="24"/>
    <w:bookmarkStart w:id="25" w:name="vi.-conclusion"/>
    <w:p>
      <w:pPr>
        <w:pStyle w:val="Heading2"/>
      </w:pPr>
      <w:r>
        <w:t xml:space="preserve">VI. Conclusion</w:t>
      </w:r>
    </w:p>
    <w:p>
      <w:pPr>
        <w:pStyle w:val="FirstParagraph"/>
      </w:pPr>
      <w:r>
        <w:t xml:space="preserve">In conclusion, this book report underscores that the profession of auditing has evolved significantly beyond simple verification of accounts. In the context of</w:t>
      </w:r>
      <w:r>
        <w:t xml:space="preserve"> </w:t>
      </w:r>
      <w:r>
        <w:rPr>
          <w:bCs/>
          <w:b/>
        </w:rPr>
        <w:t xml:space="preserve">Venezuela Caracas</w:t>
      </w:r>
      <w:r>
        <w:t xml:space="preserve">, the Auditor is a multifaceted professional who must act as an accountant, a lawyer, an economist, and an ethicist. The challenges posed by hyperinflation, political instability, and regulatory complexity require a specialized skill set that goes beyond traditional education.</w:t>
      </w:r>
      <w:r>
        <w:t xml:space="preserve"> </w:t>
      </w:r>
      <w:r>
        <w:t xml:space="preserve">The key takeaway for students and practitioners in</w:t>
      </w:r>
      <w:r>
        <w:t xml:space="preserve"> </w:t>
      </w:r>
      <w:r>
        <w:rPr>
          <w:bCs/>
          <w:b/>
        </w:rPr>
        <w:t xml:space="preserve">Venezuela Caracas</w:t>
      </w:r>
      <w:r>
        <w:t xml:space="preserve"> </w:t>
      </w:r>
      <w:r>
        <w:t xml:space="preserve">is that the integrity of the financial system rests on their shoulders. They must remain steadfast in their commitment to truth and accuracy despite external pressures. As Venezuela continues its slow path toward economic normalization, the role of the Auditor will only grow in importance. They are not just observers of history but active participants in shaping a transparent, accountable, and sustainable economic future for</w:t>
      </w:r>
      <w:r>
        <w:t xml:space="preserve"> </w:t>
      </w:r>
      <w:r>
        <w:rPr>
          <w:bCs/>
          <w:b/>
        </w:rPr>
        <w:t xml:space="preserve">Venezuela Caracas</w:t>
      </w:r>
      <w:r>
        <w:t xml:space="preserve">. Future developments in auditing education must focus heavily on crisis management, ethical resilience, and advanced technical skills to prepare professionals for these unique demands.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the Context of Venezuela Caracas</dc:title>
  <dc:creator/>
  <dc:language>en</dc:language>
  <cp:keywords/>
  <dcterms:created xsi:type="dcterms:W3CDTF">2026-07-29T16:14:32Z</dcterms:created>
  <dcterms:modified xsi:type="dcterms:W3CDTF">2026-07-29T16:14:32Z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