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Baker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Afghanistan</w:t>
      </w:r>
      <w:r>
        <w:t xml:space="preserve"> </w:t>
      </w:r>
      <w:r>
        <w:t xml:space="preserve">Kabul</w:t>
      </w:r>
    </w:p>
    <w:bookmarkStart w:id="25" w:name="baker-report-analysis"/>
    <w:p>
      <w:pPr>
        <w:pStyle w:val="Heading1"/>
      </w:pPr>
      <w:r>
        <w:t xml:space="preserve">Baker Report Analysis</w:t>
      </w:r>
    </w:p>
    <w:p>
      <w:pPr>
        <w:pStyle w:val="FirstParagraph"/>
      </w:pPr>
      <w:r>
        <w:rPr>
          <w:bCs/>
          <w:b/>
        </w:rPr>
        <w:t xml:space="preserve">Title:</w:t>
      </w:r>
      <w:r>
        <w:br/>
      </w:r>
      <w:r>
        <w:t xml:space="preserve">A Comprehensive Review of the Baker Doctrine in Conflict Zones</w:t>
      </w:r>
      <w:r>
        <w:br/>
      </w:r>
      <w:r>
        <w:br/>
      </w:r>
      <w:r>
        <w:rPr>
          <w:bCs/>
          <w:b/>
        </w:rPr>
        <w:t xml:space="preserve">Date:</w:t>
      </w:r>
      <w:r>
        <w:br/>
      </w:r>
      <w:r>
        <w:t xml:space="preserve">October 2023</w:t>
      </w:r>
      <w:r>
        <w:br/>
      </w:r>
      <w:r>
        <w:br/>
      </w:r>
      <w:r>
        <w:rPr>
          <w:bCs/>
          <w:b/>
        </w:rPr>
        <w:t xml:space="preserve">Subject:</w:t>
      </w:r>
      <w:r>
        <w:br/>
      </w:r>
      <w:r>
        <w:t xml:space="preserve">Strategic Adaptation of the 'Baker' Methodology to the Socio-Political Landscape of Afghanistan Kabul</w:t>
      </w:r>
    </w:p>
    <w:p>
      <w:pPr>
        <w:pStyle w:val="BodyText"/>
      </w:pPr>
      <w:r>
        <w:t xml:space="preserve">The intersection of historical literary analysis and contemporary geopolitical strategy presents a unique challenge for scholars and practitioners alike. This Book Report serves as an exhaustive examination of the core tenets derived from Baker, specifically focusing on how these principles can be contextualized within the volatile environment of Afghanistan Kabul. While "Baker" often refers to a specific historical figure in diplomatic history or perhaps a fictional protagonist in certain literary works depending on the edition under review, this report treats "Baker" as a thematic archetype of resilience and strategic navigation through chaotic terrain. The primary objective is to bridge the gap between abstract narrative structures found within Baker-centric literature and the harsh, tangible realities faced by individuals and institutions operating within Afghanistan Kabul.</w:t>
      </w:r>
    </w:p>
    <w:bookmarkStart w:id="20" w:name="Xf54c130739d38626f3322e560258dba2f5d61d4"/>
    <w:p>
      <w:pPr>
        <w:pStyle w:val="Heading2"/>
      </w:pPr>
      <w:r>
        <w:t xml:space="preserve">The Concept of Baker: Resilience Amidst Chaos</w:t>
      </w:r>
    </w:p>
    <w:p>
      <w:pPr>
        <w:pStyle w:val="FirstParagraph"/>
      </w:pPr>
      <w:r>
        <w:t xml:space="preserve">To understand the application of Baker in a modern setting, one must first deconstruct the character or concept itself. In many narratives involving Baker, the central theme revolves around an individual who remains steadfast when surrounding structures collapse. Whether interpreted as a historical diplomat attempting to mediate peace or a literary figure striving for personal redemption, Baker represents the antithesis of passive suffering. Instead, Baker embodies proactive engagement with adversity. This distinction is crucial when translating these lessons to Afghanistan Kabul, a region that has endured decades of cyclical conflict, political upheaval, and humanitarian crises.</w:t>
      </w:r>
    </w:p>
    <w:p>
      <w:pPr>
        <w:pStyle w:val="BodyText"/>
      </w:pPr>
      <w:r>
        <w:t xml:space="preserve">The narrative arc associated with Baker often involves high-stakes decision-making where the margin for error is non-existent. The text frequently highlights the psychological burden carried by those in leadership or critical support roles. By analyzing Baker’s internal monologues and external actions, readers gain insight into the mental fortitude required to maintain operational integrity under extreme pressure. This psychological framework is directly applicable to aid workers, diplomats, and local citizens navigating the complex social hierarchies and security threats inherent in Afghanistan Kabul.</w:t>
      </w:r>
    </w:p>
    <w:bookmarkEnd w:id="20"/>
    <w:bookmarkStart w:id="21" w:name="X4d65926c51fb076d7142aec759c6c9cc9cf8614"/>
    <w:p>
      <w:pPr>
        <w:pStyle w:val="Heading2"/>
      </w:pPr>
      <w:r>
        <w:t xml:space="preserve">The Landscape of Afghanistan Kabul: A Crucible for Application</w:t>
      </w:r>
    </w:p>
    <w:p>
      <w:pPr>
        <w:pStyle w:val="FirstParagraph"/>
      </w:pPr>
      <w:r>
        <w:t xml:space="preserve">Afghanistan Kabul serves not merely as a backdrop but as an active character in this analysis. The capital city, with its layered history, diverse population, and precarious security situation, demands a nuanced approach to both reading and application. The urban fabric of Afghanistan Kabul is marked by stark contrasts: ancient traditions clashing with modern aspirations; isolationism conflicting with global interconnectedness. These contradictions mirror the internal conflicts often experienced by Baker in literary analysis.</w:t>
      </w:r>
    </w:p>
    <w:p>
      <w:pPr>
        <w:pStyle w:val="BodyText"/>
      </w:pPr>
      <w:r>
        <w:t xml:space="preserve">In the context of this Book Report, Afghanistan Kabul is examined through the lens of infrastructure, social dynamics, and economic vulnerability. The city’s reconstruction efforts, educational initiatives, and healthcare systems provide practical case studies for applying Baker’s principles. For instance, when Baker faces a bureaucratic maze in the narrative to secure resources or safety parallels can be drawn to the logistical hurdles present in Afghanistan Kabul. Understanding these parallels allows for a more empathetic and effective strategy development for those operating on the ground.</w:t>
      </w:r>
    </w:p>
    <w:bookmarkEnd w:id="21"/>
    <w:bookmarkStart w:id="22" w:name="synthesizing-baker-with-local-realities"/>
    <w:p>
      <w:pPr>
        <w:pStyle w:val="Heading2"/>
      </w:pPr>
      <w:r>
        <w:t xml:space="preserve">Synthesizing Baker with Local Realities</w:t>
      </w:r>
    </w:p>
    <w:p>
      <w:pPr>
        <w:pStyle w:val="FirstParagraph"/>
      </w:pPr>
      <w:r>
        <w:t xml:space="preserve">The core argument of this report posits that the strategies employed by Baker are not universally applicable in their literal form but must be adapted to fit specific cultural and environmental contexts. In Afghanistan Kabul, direct confrontation or rigid adherence to protocol often leads to failure. Instead, the adaptive flexibility demonstrated by Baker is paramount. This involves reading between the lines of local customs, respecting tribal and communal structures, and building trust through consistent, non-threatening engagement.</w:t>
      </w:r>
    </w:p>
    <w:p>
      <w:pPr>
        <w:pStyle w:val="BodyText"/>
      </w:pPr>
      <w:r>
        <w:t xml:space="preserve">One significant aspect of Baker’s methodology is the emphasis on long-term relationship building over short-term gains. In Afghanistan Kabul, where trust has been eroded by years of external intervention and internal strife, this principle is vital. The report suggests that adopting a "Baker mindset" requires patience and humility. It demands that operators in Afghanistan Kabul listen more than they speak, observe more than they act initially, and prioritize community integration over institutional imposition.</w:t>
      </w:r>
    </w:p>
    <w:bookmarkEnd w:id="22"/>
    <w:bookmarkStart w:id="23" w:name="challenges-of-implementation"/>
    <w:p>
      <w:pPr>
        <w:pStyle w:val="Heading2"/>
      </w:pPr>
      <w:r>
        <w:t xml:space="preserve">Challenges of Implementation</w:t>
      </w:r>
    </w:p>
    <w:p>
      <w:pPr>
        <w:pStyle w:val="FirstParagraph"/>
      </w:pPr>
      <w:r>
        <w:t xml:space="preserve">No analysis is complete without acknowledging the limitations and challenges. Translating the fictional or historical resilience of Baker into tangible policy in Afghanistan Kabul is fraught with difficulty. The severity of humanitarian needs often overrides strategic patience. Furthermore, the security situation in Afghanistan Kabul can shift rapidly, rendering even well-thought-out plans obsolete overnight. Therefore, while Baker serves as an inspirational model for endurance and tactical thinking, it cannot replace the need for real-time intelligence and adaptive management.</w:t>
      </w:r>
    </w:p>
    <w:p>
      <w:pPr>
        <w:pStyle w:val="BodyText"/>
      </w:pPr>
      <w:r>
        <w:t xml:space="preserve">Additionally, there is a risk of romanticizing the struggle. Baker’s journey may appear noble in text, but the reality of life in Afghanistan Kabul involves profound suffering that requires immediate relief rather than philosophical contemplation. Thus, this Book Report advocates for a balanced approach: using Baker as a guide for mental resilience and strategic patience, while simultaneously deploying robust humanitarian mechanisms to address urgent needs.</w:t>
      </w:r>
    </w:p>
    <w:bookmarkEnd w:id="23"/>
    <w:bookmarkStart w:id="24" w:name="conclusion"/>
    <w:p>
      <w:pPr>
        <w:pStyle w:val="Heading2"/>
      </w:pPr>
      <w:r>
        <w:t xml:space="preserve">Conclusion</w:t>
      </w:r>
    </w:p>
    <w:p>
      <w:pPr>
        <w:pStyle w:val="FirstParagraph"/>
      </w:pPr>
      <w:r>
        <w:t xml:space="preserve">In conclusion, this Book Report on Baker offers a vital framework for understanding how narrative principles can inform real-world operations in Afghanistan Kabul. By examining Baker’s traits of resilience, adaptability, and strategic patience, we gain valuable tools for navigating the complexities of one of the world’s most challenging environments. The synthesis of literary analysis with geopolitical reality underscores the importance of cultural sensitivity and psychological strength in achieving sustainable outcomes.</w:t>
      </w:r>
    </w:p>
    <w:p>
      <w:pPr>
        <w:pStyle w:val="BodyText"/>
      </w:pPr>
      <w:r>
        <w:t xml:space="preserve">For practitioners working in Afghanistan Kabul, adopting elements of the Baker philosophy means committing to long-term engagement, respecting local agency, and maintaining hope amidst adversity. It is a reminder that while books provide stories, they also provide strategies for survival and success. As we look toward the future of Afghanistan Kabul, let us carry forward the lessons of Baker not just as readers, but as active participants in building a more stable and prosperous reality.</w:t>
      </w:r>
    </w:p>
    <w:p>
      <w:pPr>
        <w:pStyle w:val="BodyText"/>
      </w:pPr>
      <w:r>
        <w:rPr>
          <w:iCs/>
          <w:i/>
        </w:rPr>
        <w:t xml:space="preserve">This document serves as both an academic review and a practical guide, ensuring that the legacy of Baker contributes meaningfully to the ongoing narrative of recovery and development in Afghanistan Kabul.</w:t>
      </w:r>
    </w:p>
    <w:p>
      <w:pPr>
        <w:pStyle w:val="BodyText"/>
      </w:pPr>
      <w:r>
        <w:t xml:space="preserve">End of Book Report | Baker Analysis for Afghanistan Kabul Operations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Baker in the Context of Afghanistan Kabul</dc:title>
  <dc:creator/>
  <dc:language>en</dc:language>
  <cp:keywords/>
  <dcterms:created xsi:type="dcterms:W3CDTF">2026-07-29T10:11:41Z</dcterms:created>
  <dcterms:modified xsi:type="dcterms:W3CDTF">2026-07-29T10:11:41Z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