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Book</w:t>
      </w:r>
      <w:r>
        <w:t xml:space="preserve"> </w:t>
      </w:r>
      <w:r>
        <w:t xml:space="preserve">Report:</w:t>
      </w:r>
      <w:r>
        <w:t xml:space="preserve"> </w:t>
      </w:r>
      <w:r>
        <w:t xml:space="preserve">A</w:t>
      </w:r>
      <w:r>
        <w:t xml:space="preserve"> </w:t>
      </w:r>
      <w:r>
        <w:t xml:space="preserve">Culinary</w:t>
      </w:r>
      <w:r>
        <w:t xml:space="preserve"> </w:t>
      </w:r>
      <w:r>
        <w:t xml:space="preserve">and</w:t>
      </w:r>
      <w:r>
        <w:t xml:space="preserve"> </w:t>
      </w:r>
      <w:r>
        <w:t xml:space="preserve">Cultural</w:t>
      </w:r>
      <w:r>
        <w:t xml:space="preserve"> </w:t>
      </w:r>
      <w:r>
        <w:t xml:space="preserve">Journey</w:t>
      </w:r>
      <w:r>
        <w:t xml:space="preserve"> </w:t>
      </w:r>
      <w:r>
        <w:t xml:space="preserve">in</w:t>
      </w:r>
      <w:r>
        <w:t xml:space="preserve"> </w:t>
      </w:r>
      <w:r>
        <w:t xml:space="preserve">Canada</w:t>
      </w:r>
      <w:r>
        <w:t xml:space="preserve"> </w:t>
      </w:r>
      <w:r>
        <w:t xml:space="preserve">Toronto</w:t>
      </w:r>
    </w:p>
    <w:bookmarkStart w:id="23" w:name="baker-book-report"/>
    <w:p>
      <w:pPr>
        <w:pStyle w:val="Heading1"/>
      </w:pPr>
      <w:r>
        <w:t xml:space="preserve">Baker Book Report</w:t>
      </w:r>
    </w:p>
    <w:p>
      <w:pPr>
        <w:pStyle w:val="FirstParagraph"/>
      </w:pPr>
      <w:r>
        <w:rPr>
          <w:bCs/>
          <w:b/>
        </w:rPr>
        <w:t xml:space="preserve">Date:</w:t>
      </w:r>
    </w:p>
    <w:p>
      <w:pPr>
        <w:pStyle w:val="BodyText"/>
      </w:pPr>
      <w:r>
        <w:rPr>
          <w:bCs/>
          <w:b/>
        </w:rPr>
        <w:t xml:space="preserve">Purpose:</w:t>
      </w:r>
    </w:p>
    <w:p>
      <w:pPr>
        <w:pStyle w:val="BodyText"/>
      </w:pPr>
      <w:r>
        <w:t xml:space="preserve">This document serves as a comprehensive</w:t>
      </w:r>
      <w:r>
        <w:t xml:space="preserve"> </w:t>
      </w:r>
      <w:r>
        <w:t xml:space="preserve">Book Report</w:t>
      </w:r>
      <w:r>
        <w:t xml:space="preserve">, detailing the historical, cultural, and culinary significance of the Baker in relation to Canada Toronto.</w:t>
      </w:r>
    </w:p>
    <w:bookmarkStart w:id="20" w:name="introduction"/>
    <w:p>
      <w:pPr>
        <w:pStyle w:val="Heading2"/>
      </w:pPr>
      <w:r>
        <w:t xml:space="preserve">Introduction</w:t>
      </w:r>
    </w:p>
    <w:p>
      <w:pPr>
        <w:pStyle w:val="FirstParagraph"/>
      </w:pPr>
      <w:r>
        <w:t xml:space="preserve">The profession of a</w:t>
      </w:r>
      <w:r>
        <w:t xml:space="preserve"> </w:t>
      </w:r>
      <w:r>
        <w:t xml:space="preserve">Baker</w:t>
      </w:r>
      <w:r>
        <w:t xml:space="preserve"> </w:t>
      </w:r>
      <w:r>
        <w:t xml:space="preserve">is one that transcends simple commerce; it is an act of creation, preservation, and community building. In this report, we explore how the role of the Baker intersects with the vibrant urban landscape of Canada Toronto. By examining these themes together, we gain a deeper appreciation for how artisanal craftsmanship contributes to the identity of one of Canada's most diverse metropolises.</w:t>
      </w:r>
    </w:p>
    <w:bookmarkEnd w:id="20"/>
    <w:bookmarkStart w:id="21" w:name="the-role-of-the-baker-in-modern-society"/>
    <w:p>
      <w:pPr>
        <w:pStyle w:val="Heading2"/>
      </w:pPr>
      <w:r>
        <w:t xml:space="preserve">The Role of The Baker in Modern Society</w:t>
      </w:r>
    </w:p>
    <w:p>
      <w:pPr>
        <w:pStyle w:val="FirstParagraph"/>
      </w:pPr>
      <w:r>
        <w:t xml:space="preserve">A</w:t>
      </w:r>
      <w:r>
        <w:t xml:space="preserve"> </w:t>
      </w:r>
      <w:r>
        <w:t xml:space="preserve">Baker</w:t>
      </w:r>
      <w:r>
        <w:t xml:space="preserve"> </w:t>
      </w:r>
      <w:r>
        <w:t xml:space="preserve">is not merely someone who mixes flour and water. They are chemists, artists, and historians. In today's world, the</w:t>
      </w:r>
      <w:r>
        <w:t xml:space="preserve"> </w:t>
      </w:r>
      <w:r>
        <w:t xml:space="preserve">Baker</w:t>
      </w:r>
      <w:r>
        <w:t xml:space="preserve"> </w:t>
      </w:r>
      <w:r>
        <w:t xml:space="preserve">often serves as a custodian of traditional techniques while simultaneously innovating to meet modern dietary needs. From sourdough starters that have been passed down through generations to gluten-free alternatives crafted with scientific precision, the modern</w:t>
      </w:r>
      <w:r>
        <w:t xml:space="preserve"> </w:t>
      </w:r>
      <w:r>
        <w:t xml:space="preserve">Baker</w:t>
      </w:r>
      <w:r>
        <w:t xml:space="preserve"> </w:t>
      </w:r>
      <w:r>
        <w:t xml:space="preserve">plays a pivotal role in daily sustenance and celebration.</w:t>
      </w:r>
    </w:p>
    <w:p>
      <w:pPr>
        <w:pStyle w:val="BodyText"/>
      </w:pPr>
      <w:r>
        <w:t xml:space="preserve">This report highlights several key contributions of the</w:t>
      </w:r>
      <w:r>
        <w:t xml:space="preserve"> </w:t>
      </w:r>
      <w:r>
        <w:t xml:space="preserve">Baker</w:t>
      </w:r>
      <w:r>
        <w:t xml:space="preserve">:</w:t>
      </w:r>
    </w:p>
    <w:p>
      <w:pPr>
        <w:numPr>
          <w:ilvl w:val="0"/>
          <w:numId w:val="1001"/>
        </w:numPr>
        <w:pStyle w:val="Compact"/>
      </w:pPr>
      <w:r>
        <w:rPr>
          <w:bCs/>
          <w:b/>
        </w:rPr>
        <w:t xml:space="preserve">Cultural Preservation:</w:t>
      </w:r>
      <w:r>
        <w:t xml:space="preserve"> </w:t>
      </w:r>
      <w:r>
        <w:t xml:space="preserve">Maintaining traditional recipes that reflect heritage.</w:t>
      </w:r>
    </w:p>
    <w:p>
      <w:pPr>
        <w:numPr>
          <w:ilvl w:val="0"/>
          <w:numId w:val="1001"/>
        </w:numPr>
        <w:pStyle w:val="Compact"/>
      </w:pPr>
      <w:r>
        <w:rPr>
          <w:bCs/>
          <w:b/>
        </w:rPr>
        <w:t xml:space="preserve">Innovation:</w:t>
      </w:r>
      <w:r>
        <w:t xml:space="preserve"> </w:t>
      </w:r>
      <w:r>
        <w:t xml:space="preserve">Creating new flavors and textures that appeal to contemporary palates.</w:t>
      </w:r>
    </w:p>
    <w:p>
      <w:pPr>
        <w:numPr>
          <w:ilvl w:val="0"/>
          <w:numId w:val="1001"/>
        </w:numPr>
        <w:pStyle w:val="Compact"/>
      </w:pPr>
      <w:r>
        <w:rPr>
          <w:bCs/>
          <w:b/>
        </w:rPr>
        <w:t xml:space="preserve">Sustainability:</w:t>
      </w:r>
    </w:p>
    <w:p>
      <w:pPr>
        <w:pStyle w:val="FirstParagraph"/>
      </w:pPr>
      <w:r>
        <w:t xml:space="preserve">The Context of Canada Toronto</w:t>
      </w:r>
    </w:p>
    <w:p>
      <w:pPr>
        <w:pStyle w:val="BodyText"/>
      </w:pPr>
      <w:r>
        <w:t xml:space="preserve">To understand the full impact of the</w:t>
      </w:r>
      <w:r>
        <w:t xml:space="preserve"> </w:t>
      </w:r>
      <w:r>
        <w:t xml:space="preserve">Baker</w:t>
      </w:r>
      <w:r>
        <w:t xml:space="preserve">, we must place them within their geographical context:</w:t>
      </w:r>
      <w:r>
        <w:t xml:space="preserve"> </w:t>
      </w:r>
      <w:r>
        <w:t xml:space="preserve">Canada Toronto</w:t>
      </w:r>
      <w:r>
        <w:t xml:space="preserve">. As a major city in Ontario,</w:t>
      </w:r>
    </w:p>
    <w:p>
      <w:pPr>
        <w:pStyle w:val="BodyText"/>
      </w:pPr>
      <w:r>
        <w:t xml:space="preserve">Canada Toronto</w:t>
      </w:r>
    </w:p>
    <w:bookmarkEnd w:id="21"/>
    <w:bookmarkStart w:id="22" w:name="X45401e49b1da554741ab817b3e3b9de47286e17"/>
    <w:p>
      <w:pPr>
        <w:pStyle w:val="Heading2"/>
      </w:pPr>
      <w:r>
        <w:t xml:space="preserve">The Synergy Between Baker and Canada Toronto Environment</w:t>
      </w:r>
    </w:p>
    <w:p>
      <w:pPr>
        <w:pStyle w:val="FirstParagraph"/>
      </w:pPr>
      <w:r>
        <w:t xml:space="preserve">In the bustling neighborhoods of</w:t>
      </w:r>
    </w:p>
    <w:p>
      <w:pPr>
        <w:pStyle w:val="BodyText"/>
      </w:pPr>
      <w:r>
        <w:t xml:space="preserve">Canada Toronto</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Book Report: A Culinary and Cultural Journey in Canada Toronto</dc:title>
  <dc:creator/>
  <dc:language>en</dc:language>
  <cp:keywords/>
  <dcterms:created xsi:type="dcterms:W3CDTF">2026-07-29T20:25:45Z</dcterms:created>
  <dcterms:modified xsi:type="dcterms:W3CDTF">2026-07-29T20:25:45Z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