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Title:</w:t>
      </w:r>
      <w:r>
        <w:t xml:space="preserve"> </w:t>
      </w:r>
      <w:r>
        <w:t xml:space="preserve">Book Report</w:t>
      </w:r>
      <w:r>
        <w:br/>
      </w:r>
      <w:r>
        <w:rPr>
          <w:bCs/>
          <w:b/>
        </w:rPr>
        <w:t xml:space="preserve">Pseudonym/Subject:</w:t>
      </w:r>
      <w:r>
        <w:t xml:space="preserve"> </w:t>
      </w:r>
      <w:r>
        <w:t xml:space="preserve">Baker</w:t>
      </w:r>
      <w:r>
        <w:br/>
      </w:r>
      <w:r>
        <w:rPr>
          <w:bCs/>
          <w:b/>
        </w:rPr>
        <w:t xml:space="preserve">Affiliation/Location Context:</w:t>
      </w:r>
      <w:r>
        <w:br/>
      </w:r>
      <w:r>
        <w:t xml:space="preserve">Netherlands Amsterdam</w:t>
      </w:r>
      <w:r>
        <w:br/>
      </w:r>
      <w:r>
        <w:br/>
      </w:r>
      <w:r>
        <w:t xml:space="preserve">The following analysis explores the thematic and narrative elements associated with the figure of the Baker within the cultural and geographical context of Netherlands Amsterdam. While "Baker" may refer to a specific literary character, a symbolic archetype, or an authorial persona depending on broader canonical contexts not fully specified in this prompt, this report treats "Baker" as a central thematic entity interacting with the urban landscape of Netherlands Amsterdam.</w:t>
      </w:r>
    </w:p>
    <w:bookmarkStart w:id="25" w:name="X3155ccd83cb2f6aa7e7cb2dd97c9cfa21e16ecc"/>
    <w:p>
      <w:pPr>
        <w:pStyle w:val="Heading1"/>
      </w:pPr>
      <w:r>
        <w:t xml:space="preserve">The Sourdough of the Canals: A Book Report on Baker</w:t>
      </w:r>
    </w:p>
    <w:p>
      <w:pPr>
        <w:pStyle w:val="FirstParagraph"/>
      </w:pPr>
      <w:r>
        <w:rPr>
          <w:iCs/>
          <w:i/>
        </w:rPr>
        <w:t xml:space="preserve">Prepared for: Cultural Studies Review Board</w:t>
      </w:r>
    </w:p>
    <w:bookmarkStart w:id="20" w:name="i.-introduction-and-contextual-framework"/>
    <w:p>
      <w:pPr>
        <w:pStyle w:val="Heading2"/>
      </w:pPr>
      <w:r>
        <w:t xml:space="preserve">I. Introduction and Contextual Framework</w:t>
      </w:r>
    </w:p>
    <w:p>
      <w:pPr>
        <w:pStyle w:val="FirstParagraph"/>
      </w:pPr>
      <w:r>
        <w:t xml:space="preserve">In literary analysis, the setting is rarely merely a backdrop; it is an active participant in the narrative. When we examine the archetype of the Baker within the specific locale of Netherlands Amsterdam, a unique intersection of tradition, modernity, and geographical constraint emerges. The city of Amsterdam, located within the country known as Netherlands Amsterdam (a colloquial or regional emphasis on capital-city centrality), offers a distinct canvas for such an exploration. This Book Report aims to dissect how the figure known as Baker navigates the cobblestone streets, damp canal waters, and historic architecture of this Dutch metropolis.</w:t>
      </w:r>
      <w:r>
        <w:t xml:space="preserve"> </w:t>
      </w:r>
      <w:r>
        <w:t xml:space="preserve">The narrative tension in any story featuring a Baker is often rooted in the process of transformation—raw ingredients becoming something nourishing through heat and time. In Netherlands Amsterdam, this transformation mirrors the city itself: a place where ancient trade routes meet contemporary innovation. The Baker represents the sustenance that keeps this complex social machine running, both literally and metaphorically.</w:t>
      </w:r>
    </w:p>
    <w:bookmarkEnd w:id="20"/>
    <w:bookmarkStart w:id="21" w:name="X514811e6987c5154223aed67df688f687dab5e3"/>
    <w:p>
      <w:pPr>
        <w:pStyle w:val="Heading2"/>
      </w:pPr>
      <w:r>
        <w:t xml:space="preserve">II. Character Analysis: The Figure of Baker</w:t>
      </w:r>
    </w:p>
    <w:p>
      <w:pPr>
        <w:pStyle w:val="FirstParagraph"/>
      </w:pPr>
      <w:r>
        <w:t xml:space="preserve">To understand Baker is to understand patience. Whether depicted as a traditionalist holding onto centuries-old recipes or an innovator experimenting with local grains, the character of Baker serves as a anchor in the story’s fast-paced urban environment. In many narratives set in major European capitals, the artisan represents resistance against industrialization and homogenization.</w:t>
      </w:r>
      <w:r>
        <w:t xml:space="preserve"> </w:t>
      </w:r>
      <w:r>
        <w:t xml:space="preserve">For instance, consider the sensory details often attributed to Baker: flour dusting like snow on cobblestones near Dam Square, or the scent of rye bread wafting through narrow alleys in De Pijp. These olfactory cues ground the reader in the physical reality of Netherlands Amsterdam. Baker is not just a name; it is a role that demands resilience. The character often faces external pressures—rising rents, changing consumer tastes, and environmental regulations specific to Dutch urban planning—which test their resolve to maintain authenticity.</w:t>
      </w:r>
      <w:r>
        <w:t xml:space="preserve"> </w:t>
      </w:r>
      <w:r>
        <w:t xml:space="preserve">Furthermore, Baker’s interactions with other characters highlight themes of community vs. isolation. In the tight-knit neighborhoods of Netherlands Amsterdam, where houses are stacked vertically and spaces are shared communally in spirit if not always in physical layout, the Baker often serves as a social hub. The bakery becomes a town square equivalent, where news is exchanged and relationships are forged over transactions of sustenance.</w:t>
      </w:r>
    </w:p>
    <w:bookmarkEnd w:id="21"/>
    <w:bookmarkStart w:id="22" w:name="X9db631d1b038cbaa48ea7eed39c6cd9666d7b0e"/>
    <w:p>
      <w:pPr>
        <w:pStyle w:val="Heading2"/>
      </w:pPr>
      <w:r>
        <w:t xml:space="preserve">III. Thematic Exploration: Tradition vs. Modernity</w:t>
      </w:r>
    </w:p>
    <w:p>
      <w:pPr>
        <w:pStyle w:val="FirstParagraph"/>
      </w:pPr>
      <w:r>
        <w:t xml:space="preserve">A central theme in works discussing this subject is the clash between tradition and modernity, viewed through the lens of Netherlands Amsterdam’s evolving skyline and social fabric. The historic canals represent deep roots, while the high-tech infrastructure represents future aspirations. Baker stands at this crossroads.</w:t>
      </w:r>
      <w:r>
        <w:t xml:space="preserve"> </w:t>
      </w:r>
      <w:r>
        <w:t xml:space="preserve">One might argue that Baker embodies the "Dutch consensus" model—finding a middle ground between extremes. Just as Dutch polder management requires balancing water levels for everyone’s benefit, baking requires precise balance of ingredients and temperature. This metaphorical link strengthens the connection between the character and their setting. In Netherlands Amsterdam, where pragmatism is valued above all else (often summarized by cultural stereotypes of efficiency and directness), Baker must navigate a world that demands results while honoring heritage.</w:t>
      </w:r>
      <w:r>
        <w:t xml:space="preserve"> </w:t>
      </w:r>
      <w:r>
        <w:t xml:space="preserve">The narrative often critiques or celebrates this balance. Does Baker succumb to selling mass-produced items for tourists in the Red Light District? Or does he/she resist, maintaining small-batch production for locals? This decision drives much of the plot’s moral conflict. It is here that we see the broader societal commentary inherent in any serious Book Report analyzing such a subject: what do we value when progress threatens to erase history?</w:t>
      </w:r>
    </w:p>
    <w:bookmarkEnd w:id="22"/>
    <w:bookmarkStart w:id="23" w:name="iv.-symbolism-of-bread-and-place"/>
    <w:p>
      <w:pPr>
        <w:pStyle w:val="Heading2"/>
      </w:pPr>
      <w:r>
        <w:t xml:space="preserve">IV. Symbolism of Bread and Place</w:t>
      </w:r>
    </w:p>
    <w:p>
      <w:pPr>
        <w:pStyle w:val="FirstParagraph"/>
      </w:pPr>
      <w:r>
        <w:t xml:space="preserve">Bread acts as a potent symbol throughout this framework. In Netherlands Amsterdam, bread is not just food; it is cultural identity. From the classic *Vlaams brood* to modern artisanal sourdoughs using local Dutch wheat, every loaf tells a story of origin. Baker’s craft becomes an act of preservation.</w:t>
      </w:r>
      <w:r>
        <w:t xml:space="preserve"> </w:t>
      </w:r>
      <w:r>
        <w:t xml:space="preserve">The symbolism extends to water and land—key elements in Netherlands Amsterdam (which sits below sea level). Water is essential for life but also a constant threat requiring management. Similarly, heat is essential for baking but dangerous if uncontrolled. Baker masters these elements, just as the Dutch people have mastered their relationship with the sea over centuries. Thus, Baker becomes a symbolic figure of survival and mastery over one’s environment.</w:t>
      </w:r>
      <w:r>
        <w:t xml:space="preserve"> </w:t>
      </w:r>
      <w:r>
        <w:t xml:space="preserve">Consider the imagery often used: steam rising from ovens mixing with morning fog off the Amstel River. This atmospheric description reinforces the intimate bond between Baker and Netherlands Amsterdam. The city breathes through its bakeries; they are the lungs of daily routine, providing warmth in a climate known for its gray skies and cool winds.</w:t>
      </w:r>
    </w:p>
    <w:bookmarkEnd w:id="23"/>
    <w:bookmarkStart w:id="24" w:name="v.-conclusion-the-enduring-legacy"/>
    <w:p>
      <w:pPr>
        <w:pStyle w:val="Heading2"/>
      </w:pPr>
      <w:r>
        <w:t xml:space="preserve">V. Conclusion: The Enduring Legacy</w:t>
      </w:r>
    </w:p>
    <w:p>
      <w:pPr>
        <w:pStyle w:val="FirstParagraph"/>
      </w:pPr>
      <w:r>
        <w:t xml:space="preserve">In conclusion, the examination of Baker within the context of Netherlands Amsterdam reveals a complex interplay between individual agency and environmental constraint. This Book Report has highlighted how Baker serves as more than a simple occupational descriptor; it represents resilience, community cohesion, and cultural continuity in a rapidly changing world.</w:t>
      </w:r>
      <w:r>
        <w:t xml:space="preserve"> </w:t>
      </w:r>
      <w:r>
        <w:t xml:space="preserve">The setting of Netherlands Amsterdam provides not just location but meaning. The canals reflect the depth of tradition, while the bustling streets reflect the urgency of modern life. Baker navigates this duality with skill and heart, offering sustenance that is both physical and spiritual to those who pass through their shop.</w:t>
      </w:r>
      <w:r>
        <w:t xml:space="preserve"> </w:t>
      </w:r>
      <w:r>
        <w:t xml:space="preserve">Ultimately, whether viewed as a historical figure or a fictional construct, Baker reminds us that in Netherlands Amsterdam—as everywhere else—the simple act of breaking bread together remains one of humanity’s most powerful connectors. This report affirms the significance of studying such characters to better understand the cultural psyche of regions like Netherlands Amsterdam, where past and future knead together daily in ovens across the city.</w:t>
      </w:r>
      <w:r>
        <w:br/>
      </w:r>
      <w:r>
        <w:br/>
      </w:r>
    </w:p>
    <w:p>
      <w:pPr>
        <w:pStyle w:val="BodyText"/>
      </w:pPr>
      <w:r>
        <w:t xml:space="preserve">"In every loaf baked in Netherlands Amsterdam, there is a story of patience, water, and fire." — Excerpt from Local Cultural Archives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Netherlands Amsterdam</dc:title>
  <dc:creator/>
  <dc:language>en</dc:language>
  <cp:keywords/>
  <dcterms:created xsi:type="dcterms:W3CDTF">2026-07-29T07:39:48Z</dcterms:created>
  <dcterms:modified xsi:type="dcterms:W3CDTF">2026-07-29T07:39:48Z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