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dc690bd3631e81759675a42a8c7368eae2e71cd"/>
    <w:p>
      <w:pPr>
        <w:pStyle w:val="Heading1"/>
      </w:pPr>
      <w:r>
        <w:t xml:space="preserve">A Narrative of Sustenance and Tradition: A Book Report on 'The Baker'</w:t>
      </w:r>
    </w:p>
    <w:bookmarkStart w:id="20" w:name="i.-introduction"/>
    <w:p>
      <w:pPr>
        <w:pStyle w:val="Heading2"/>
      </w:pPr>
      <w:r>
        <w:t xml:space="preserve">I. Introduction</w:t>
      </w:r>
    </w:p>
    <w:p>
      <w:pPr>
        <w:pStyle w:val="FirstParagraph"/>
      </w:pPr>
      <w:r>
        <w:t xml:space="preserve">In the bustling heart of the Middle East, where ancient traditions intersect with rapid modernization, few professions hold as much cultural weight and communal significance as that of the baker. This book report examines a seminal narrative centering on</w:t>
      </w:r>
      <w:r>
        <w:t xml:space="preserve"> </w:t>
      </w:r>
      <w:r>
        <w:rPr>
          <w:bCs/>
          <w:b/>
        </w:rPr>
        <w:t xml:space="preserve">The Baker</w:t>
      </w:r>
      <w:r>
        <w:t xml:space="preserve">, a character who serves not merely as a purveyor of bread but as the emotional anchor of his community in</w:t>
      </w:r>
      <w:r>
        <w:t xml:space="preserve"> </w:t>
      </w:r>
      <w:r>
        <w:rPr>
          <w:bCs/>
          <w:b/>
        </w:rPr>
        <w:t xml:space="preserve">Saudi Arabia Riyadh</w:t>
      </w:r>
      <w:r>
        <w:t xml:space="preserve">. The text explores how the daily rituals of baking serve as a metaphor for resilience, heritage, and identity within one of the most dynamic cities in the world today. By focusing on</w:t>
      </w:r>
      <w:r>
        <w:t xml:space="preserve"> </w:t>
      </w:r>
      <w:r>
        <w:rPr>
          <w:bCs/>
          <w:b/>
        </w:rPr>
        <w:t xml:space="preserve">The Baker</w:t>
      </w:r>
      <w:r>
        <w:t xml:space="preserve">, we gain insight into the soul of</w:t>
      </w:r>
      <w:r>
        <w:t xml:space="preserve"> </w:t>
      </w:r>
      <w:r>
        <w:rPr>
          <w:bCs/>
          <w:b/>
        </w:rPr>
        <w:t xml:space="preserve">Saudi Arabia Riyadh</w:t>
      </w:r>
      <w:r>
        <w:t xml:space="preserve">, revealing how food transcends sustenance to become a language of love, duty, and continuity.</w:t>
      </w:r>
    </w:p>
    <w:bookmarkEnd w:id="20"/>
    <w:bookmarkStart w:id="21" w:name="X1205f15e6cbe2e71480ee98a99d414f9b920f53"/>
    <w:p>
      <w:pPr>
        <w:pStyle w:val="Heading2"/>
      </w:pPr>
      <w:r>
        <w:t xml:space="preserve">II. Contextual Setting: The Pulse of Riyadh</w:t>
      </w:r>
    </w:p>
    <w:p>
      <w:pPr>
        <w:pStyle w:val="FirstParagraph"/>
      </w:pPr>
      <w:r>
        <w:t xml:space="preserve">To fully appreciate the narrative arc involving</w:t>
      </w:r>
      <w:r>
        <w:t xml:space="preserve"> </w:t>
      </w:r>
      <w:r>
        <w:rPr>
          <w:bCs/>
          <w:b/>
        </w:rPr>
        <w:t xml:space="preserve">The Baker</w:t>
      </w:r>
      <w:r>
        <w:t xml:space="preserve">, one must first understand the setting:</w:t>
      </w:r>
      <w:r>
        <w:t xml:space="preserve"> </w:t>
      </w:r>
      <w:r>
        <w:rPr>
          <w:bCs/>
          <w:b/>
        </w:rPr>
        <w:t xml:space="preserve">Saudi Arabia Riyadh</w:t>
      </w:r>
      <w:r>
        <w:t xml:space="preserve">. The city is undergoing a profound transformation under Vision 2030, characterized by skyscrapers rising from desert sands and a influx of global influences. However, nestled within this modernity are traditional neighborhoods like Al-Balad or older districts where the rhythm of life remains tied to the sun and seasonal cycles. It is in these pockets that</w:t>
      </w:r>
      <w:r>
        <w:t xml:space="preserve"> </w:t>
      </w:r>
      <w:r>
        <w:rPr>
          <w:bCs/>
          <w:b/>
        </w:rPr>
        <w:t xml:space="preserve">The Baker</w:t>
      </w:r>
      <w:r>
        <w:t xml:space="preserve"> </w:t>
      </w:r>
      <w:r>
        <w:t xml:space="preserve">operates. The book meticulously describes the sensory experience of Riyadh—the heat shimmering off asphalt, the call to prayer echoing against concrete facades, and the distinct aroma of cardamom and wheat that permeates the air early each morning. This setting is crucial because it highlights the tension between preservation and progress, a central theme driven by</w:t>
      </w:r>
      <w:r>
        <w:t xml:space="preserve"> </w:t>
      </w:r>
      <w:r>
        <w:rPr>
          <w:bCs/>
          <w:b/>
        </w:rPr>
        <w:t xml:space="preserve">The Baker</w:t>
      </w:r>
      <w:r>
        <w:t xml:space="preserve">’s steadfast adherence to ancient methods despite technological advancements.</w:t>
      </w:r>
    </w:p>
    <w:bookmarkEnd w:id="21"/>
    <w:bookmarkStart w:id="22" w:name="X8b80fd34e7a6c1c583e955f09921cff9e6847ea"/>
    <w:p>
      <w:pPr>
        <w:pStyle w:val="Heading2"/>
      </w:pPr>
      <w:r>
        <w:t xml:space="preserve">III. Character Analysis: The Keeper of Dough</w:t>
      </w:r>
    </w:p>
    <w:p>
      <w:pPr>
        <w:pStyle w:val="FirstParagraph"/>
      </w:pPr>
      <w:r>
        <w:rPr>
          <w:bCs/>
          <w:b/>
        </w:rPr>
        <w:t xml:space="preserve">The Baker</w:t>
      </w:r>
      <w:r>
        <w:t xml:space="preserve"> </w:t>
      </w:r>
      <w:r>
        <w:t xml:space="preserve">is portrayed not just as a worker, but as an artisan and a historian. He represents the generational transfer of knowledge, having inherited his craft from his father and grandfather before him. His character is defined by patience; kneading dough requires time, just like building trust within a community in</w:t>
      </w:r>
      <w:r>
        <w:t xml:space="preserve"> </w:t>
      </w:r>
      <w:r>
        <w:rPr>
          <w:bCs/>
          <w:b/>
        </w:rPr>
        <w:t xml:space="preserve">Saudi Arabia Riyadh</w:t>
      </w:r>
      <w:r>
        <w:t xml:space="preserve">. The narrative delves into his internal monologues, revealing a man who sees every loaf as a story of the people who will eat it. For instance, he adjusts the sweetness of bread for children and makes it denser for laborers working in the harsh sun. This attentiveness humanizes</w:t>
      </w:r>
      <w:r>
        <w:t xml:space="preserve"> </w:t>
      </w:r>
      <w:r>
        <w:rPr>
          <w:bCs/>
          <w:b/>
        </w:rPr>
        <w:t xml:space="preserve">The Baker</w:t>
      </w:r>
      <w:r>
        <w:t xml:space="preserve">, elevating him from a mundane tradesman to a vital community pillar. His dedication reflects broader Saudi values of hospitality (karam) and care for others, making his role indispensable in the social fabric of Riyadh.</w:t>
      </w:r>
    </w:p>
    <w:bookmarkEnd w:id="22"/>
    <w:bookmarkStart w:id="23" w:name="X0ce09eac92ddf6371a5886c5de7f734fc30e37e"/>
    <w:p>
      <w:pPr>
        <w:pStyle w:val="Heading2"/>
      </w:pPr>
      <w:r>
        <w:t xml:space="preserve">IV. Thematic Exploration: Tradition vs. Modernity</w:t>
      </w:r>
    </w:p>
    <w:p>
      <w:pPr>
        <w:pStyle w:val="FirstParagraph"/>
      </w:pPr>
      <w:r>
        <w:t xml:space="preserve">A significant portion of the text is dedicated to the conflict between</w:t>
      </w:r>
      <w:r>
        <w:t xml:space="preserve"> </w:t>
      </w:r>
      <w:r>
        <w:rPr>
          <w:bCs/>
          <w:b/>
        </w:rPr>
        <w:t xml:space="preserve">The Baker</w:t>
      </w:r>
      <w:r>
        <w:t xml:space="preserve">’s traditional methods and the industrialization of food production in</w:t>
      </w:r>
      <w:r>
        <w:t xml:space="preserve"> </w:t>
      </w:r>
      <w:r>
        <w:rPr>
          <w:bCs/>
          <w:b/>
        </w:rPr>
        <w:t xml:space="preserve">Saudi Arabia Riyadh</w:t>
      </w:r>
      <w:r>
        <w:t xml:space="preserve">. As large factories begin to supply standardized, mass-produced bread cheaper and faster than local artisans,</w:t>
      </w:r>
      <w:r>
        <w:t xml:space="preserve"> </w:t>
      </w:r>
      <w:r>
        <w:rPr>
          <w:bCs/>
          <w:b/>
        </w:rPr>
        <w:t xml:space="preserve">The Baker</w:t>
      </w:r>
      <w:r>
        <w:t xml:space="preserve"> </w:t>
      </w:r>
      <w:r>
        <w:t xml:space="preserve">faces economic pressure. This struggle serves as a microcosm for the national debate regarding cultural preservation amidst rapid economic diversification. The book argues that while efficiency is necessary for modernization, the loss of artisanal skills leads to a loss of cultural identity. Through</w:t>
      </w:r>
      <w:r>
        <w:t xml:space="preserve"> </w:t>
      </w:r>
      <w:r>
        <w:rPr>
          <w:bCs/>
          <w:b/>
        </w:rPr>
        <w:t xml:space="preserve">The Baker</w:t>
      </w:r>
      <w:r>
        <w:t xml:space="preserve">, the author critiques blind progressivism, suggesting that true development includes honoring those who keep old ways alive. The narrative illustrates how every batch of hand-rolled bread sold by</w:t>
      </w:r>
      <w:r>
        <w:t xml:space="preserve"> </w:t>
      </w:r>
      <w:r>
        <w:rPr>
          <w:bCs/>
          <w:b/>
        </w:rPr>
        <w:t xml:space="preserve">The Baker</w:t>
      </w:r>
      <w:r>
        <w:t xml:space="preserve"> </w:t>
      </w:r>
      <w:r>
        <w:t xml:space="preserve">is an act of resistance against homogenization, asserting the unique character of Riyadh’s heritage.</w:t>
      </w:r>
    </w:p>
    <w:bookmarkEnd w:id="23"/>
    <w:bookmarkStart w:id="24" w:name="v.-social-dynamics-and-community"/>
    <w:p>
      <w:pPr>
        <w:pStyle w:val="Heading2"/>
      </w:pPr>
      <w:r>
        <w:t xml:space="preserve">V. Social Dynamics and Community</w:t>
      </w:r>
    </w:p>
    <w:p>
      <w:pPr>
        <w:pStyle w:val="FirstParagraph"/>
      </w:pPr>
      <w:r>
        <w:t xml:space="preserve">The bakery serves as a communal hub, a third place where neighbors in</w:t>
      </w:r>
      <w:r>
        <w:t xml:space="preserve"> </w:t>
      </w:r>
      <w:r>
        <w:rPr>
          <w:bCs/>
          <w:b/>
        </w:rPr>
        <w:t xml:space="preserve">Saudi Arabia Riyadh</w:t>
      </w:r>
      <w:r>
        <w:t xml:space="preserve"> </w:t>
      </w:r>
      <w:r>
        <w:t xml:space="preserve">gather to exchange news and strengthen bonds. The text highlights how</w:t>
      </w:r>
      <w:r>
        <w:t xml:space="preserve"> </w:t>
      </w:r>
      <w:r>
        <w:rPr>
          <w:bCs/>
          <w:b/>
        </w:rPr>
        <w:t xml:space="preserve">The Baker</w:t>
      </w:r>
      <w:r>
        <w:t xml:space="preserve"> </w:t>
      </w:r>
      <w:r>
        <w:t xml:space="preserve">knows everyone by name, understanding their daily struggles and joys. This intergenerational interaction is vital in a society where youth culture is evolving rapidly. Younger generations might prefer imported snacks or fast food, yet they still visit</w:t>
      </w:r>
      <w:r>
        <w:t xml:space="preserve"> </w:t>
      </w:r>
      <w:r>
        <w:rPr>
          <w:bCs/>
          <w:b/>
        </w:rPr>
        <w:t xml:space="preserve">The Baker</w:t>
      </w:r>
      <w:r>
        <w:t xml:space="preserve"> </w:t>
      </w:r>
      <w:r>
        <w:t xml:space="preserve">for the comfort of familiar tastes during religious holidays like Ramadan and Eid al-Fitr. The book emphasizes that these rituals are not merely about eating; they are about belonging. The shared act of breaking bread connects the youth to their ancestors, mediated through</w:t>
      </w:r>
      <w:r>
        <w:t xml:space="preserve"> </w:t>
      </w:r>
      <w:r>
        <w:rPr>
          <w:bCs/>
          <w:b/>
        </w:rPr>
        <w:t xml:space="preserve">The Baker</w:t>
      </w:r>
      <w:r>
        <w:t xml:space="preserve">, who acts as a bridge between past and present.</w:t>
      </w:r>
    </w:p>
    <w:bookmarkEnd w:id="24"/>
    <w:bookmarkStart w:id="25" w:name="vi.-conclusion-the-enduring-legacy"/>
    <w:p>
      <w:pPr>
        <w:pStyle w:val="Heading2"/>
      </w:pPr>
      <w:r>
        <w:t xml:space="preserve">VI. Conclusion: The Enduring Legacy</w:t>
      </w:r>
    </w:p>
    <w:p>
      <w:pPr>
        <w:pStyle w:val="FirstParagraph"/>
      </w:pPr>
      <w:r>
        <w:t xml:space="preserve">In conclusion, this book report underscores the profound significance of</w:t>
      </w:r>
      <w:r>
        <w:t xml:space="preserve"> </w:t>
      </w:r>
      <w:r>
        <w:rPr>
          <w:bCs/>
          <w:b/>
        </w:rPr>
        <w:t xml:space="preserve">The Baker</w:t>
      </w:r>
      <w:r>
        <w:t xml:space="preserve"> </w:t>
      </w:r>
      <w:r>
        <w:t xml:space="preserve">in the context of contemporary life in</w:t>
      </w:r>
    </w:p>
    <w:p>
      <w:pPr>
        <w:pStyle w:val="BodyText"/>
      </w:pPr>
      <w:r>
        <w:t xml:space="preserve">Saudi Arabia Riyadh. The narrative successfully weaves together personal struggle, cultural identity, and social change into a cohesive tapestry. It demonstrates that even amidst the towering developments and global integration defining modern Riyadh, the human need for connection remains rooted in simple acts like baking bread.</w:t>
      </w:r>
      <w:r>
        <w:t xml:space="preserve"> </w:t>
      </w:r>
      <w:r>
        <w:rPr>
          <w:bCs/>
          <w:b/>
        </w:rPr>
        <w:t xml:space="preserve">The Baker</w:t>
      </w:r>
      <w:r>
        <w:t xml:space="preserve"> </w:t>
      </w:r>
      <w:r>
        <w:t xml:space="preserve">stands as a symbol of endurance and authenticity, reminding readers that progress does not require erasure of history. For anyone studying cultural dynamics in</w:t>
      </w:r>
    </w:p>
    <w:p>
      <w:pPr>
        <w:pStyle w:val="BodyText"/>
      </w:pPr>
      <w:r>
        <w:t xml:space="preserve">Saudi Arabia Riyadh, understanding the role of figures like</w:t>
      </w:r>
    </w:p>
    <w:p>
      <w:pPr>
        <w:pStyle w:val="BodyText"/>
      </w:pPr>
      <w:r>
        <w:t xml:space="preserve">The Baker is essential to grasping the heart and soul of a nation in transition. The story leaves a lasting impression that while cities change, the warmth generated by traditional crafts continues to nourish both body and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Saudi Arabia, Riyadh</dc:title>
  <dc:creator/>
  <dc:language>en</dc:language>
  <cp:keywords/>
  <dcterms:created xsi:type="dcterms:W3CDTF">2026-07-29T00:57:15Z</dcterms:created>
  <dcterms:modified xsi:type="dcterms:W3CDTF">2026-07-29T00:57:15Z</dcterms:modified>
</cp:coreProperties>
</file>

<file path=docProps/custom.xml><?xml version="1.0" encoding="utf-8"?>
<Properties xmlns="http://schemas.openxmlformats.org/officeDocument/2006/custom-properties" xmlns:vt="http://schemas.openxmlformats.org/officeDocument/2006/docPropsVTypes"/>
</file>