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5" w:name="Xb7cd91e4f714ecde3b637e86d02dbc6d5be535f"/>
    <w:p>
      <w:pPr>
        <w:pStyle w:val="Heading1"/>
      </w:pPr>
      <w:r>
        <w:t xml:space="preserve">The Art of Baking in Seoul: A Cultural Book Report on the Modern Baker</w:t>
      </w:r>
    </w:p>
    <w:p>
      <w:pPr>
        <w:pStyle w:val="FirstParagraph"/>
      </w:pPr>
      <w:r>
        <w:rPr>
          <w:bCs/>
          <w:b/>
        </w:rPr>
        <w:t xml:space="preserve">Date:</w:t>
      </w:r>
      <w:r>
        <w:t xml:space="preserve"> </w:t>
      </w:r>
      <w:r>
        <w:t xml:space="preserve">October 26, 2023</w:t>
      </w:r>
      <w:r>
        <w:br/>
      </w:r>
      <w:r>
        <w:rPr>
          <w:bCs/>
          <w:b/>
        </w:rPr>
        <w:t xml:space="preserve">Locus:</w:t>
      </w:r>
      <w:hyperlink w:anchor="Xa39a3ee5e6b4b0d3255bfef95601890afd80709">
        <w:r>
          <w:rPr>
            <w:rStyle w:val="Hyperlink"/>
          </w:rPr>
          <w:t xml:space="preserve">South Korea Seoul</w:t>
        </w:r>
      </w:hyperlink>
      <w:r>
        <w:br/>
      </w:r>
    </w:p>
    <w:p>
      <w:pPr>
        <w:pStyle w:val="BodyText"/>
      </w:pPr>
      <w:r>
        <w:t xml:space="preserve">Status:</w:t>
      </w:r>
    </w:p>
    <w:bookmarkStart w:id="20" w:name="i.-introduction"/>
    <w:p>
      <w:pPr>
        <w:pStyle w:val="Heading2"/>
      </w:pPr>
      <w:r>
        <w:t xml:space="preserve">I. Introduction</w:t>
      </w:r>
    </w:p>
    <w:p>
      <w:pPr>
        <w:pStyle w:val="FirstParagraph"/>
      </w:pPr>
      <w:r>
        <w:t xml:space="preserve">In the bustling metropolis of South Korea Seoul, where ancient traditions seamlessly blend with hyper-modern consumer culture, the figure of the Baker has emerged as a central character in our culinary narrative. This Book Report explores the evolving identity of the Baker within this specific geographical and cultural context. South Korea Seoul is not merely a location; it is a dynamic stage where global gastronomic trends are absorbed, adapted, and reinvented. The primary objective of this report is to analyze how the role of the Baker has transcended mere food production to become a symbol of artistic expression, social connectivity, and economic innovation in one of Asia’s most vibrant cities.</w:t>
      </w:r>
    </w:p>
    <w:p>
      <w:pPr>
        <w:pStyle w:val="BodyText"/>
      </w:pPr>
      <w:r>
        <w:t xml:space="preserve">The cityscape South Korea Seoul offers a unique backdrop for this examination. With its dense urban population and highly sophisticated café culture, the demand for high-quality baked goods has skyrocketed. This report posits that the modern Baker in South Korea Seoul is no longer just an artisan working behind closed doors but is a public-facing brand, a content creator, and a custodian of local heritage who must navigate complex consumer expectations.</w:t>
      </w:r>
    </w:p>
    <w:bookmarkEnd w:id="20"/>
    <w:bookmarkStart w:id="21" w:name="Xd7a253fe8f8b8a69bbd9db76d04b3c23e803efc"/>
    <w:p>
      <w:pPr>
        <w:pStyle w:val="Heading2"/>
      </w:pPr>
      <w:r>
        <w:t xml:space="preserve">II. The Evolution of the Baker in South Korea Seoul</w:t>
      </w:r>
    </w:p>
    <w:p>
      <w:pPr>
        <w:pStyle w:val="FirstParagraph"/>
      </w:pPr>
      <w:r>
        <w:t xml:space="preserve">Historically, baking in Korea was often associated with Westernization and modernity. However, in contemporary South Korea Seoul, the Baker has reclaimed this craft through a lens of "New Korean" aesthetics and flavor profiles. This report highlights that the typical Bakery today is less about replicating French patisserie and more about fusion. The Baker must understand indigenous ingredients such as sesame seeds (kkulppang), red bean paste (pat), pine nuts, and persimmons, integrating them into baguettes, croissants, and sourdough loaves.</w:t>
      </w:r>
    </w:p>
    <w:p>
      <w:pPr>
        <w:pStyle w:val="BodyText"/>
      </w:pPr>
      <w:r>
        <w:t xml:space="preserve">In South Korea Seoul, the competition is fierce. The city is dotted with boutique bakeries in neighborhoods like Hongdae, GangnamSeoul’s financial districtand Jeonju traditional streets. Each Bakery strives to offer a unique "Instagrammable" experience. Consequently, the Baker must possess skills in both culinary arts and visual merchandising. The product must look as exquisite as it tastes, appealing to a generation of consumers who value digital sharing as much as sensory enjoyment.</w:t>
      </w:r>
    </w:p>
    <w:bookmarkEnd w:id="21"/>
    <w:bookmarkStart w:id="22" w:name="X07cf467fa8f06cb3ac1de928d9d241b6ac470b6"/>
    <w:p>
      <w:pPr>
        <w:pStyle w:val="Heading2"/>
      </w:pPr>
      <w:r>
        <w:t xml:space="preserve">III. Cultural Integration and Consumer Behavior</w:t>
      </w:r>
    </w:p>
    <w:p>
      <w:pPr>
        <w:pStyle w:val="FirstParagraph"/>
      </w:pPr>
      <w:r>
        <w:t xml:space="preserve">A critical aspect of this report is analyzing the consumer behavior in South Korea Seoul. The modern Korean consumer is highly discerning, health-conscious, and socially aware. Therefore, the Baker must address several key trends:</w:t>
      </w:r>
    </w:p>
    <w:p>
      <w:pPr>
        <w:numPr>
          <w:ilvl w:val="0"/>
          <w:numId w:val="1001"/>
        </w:numPr>
        <w:pStyle w:val="Compact"/>
      </w:pPr>
      <w:r>
        <w:rPr>
          <w:bCs/>
          <w:b/>
        </w:rPr>
        <w:t xml:space="preserve">Fusion Flavors:</w:t>
      </w:r>
      <w:r>
        <w:t xml:space="preserve"> </w:t>
      </w:r>
      <w:r>
        <w:t xml:space="preserve">Bakers are experimenting with flavors like yuzu kimchi cake or gochujang croissant. This reflects a bold attempt to define a localized identity for baking within South Korea Seoul.</w:t>
      </w:r>
    </w:p>
    <w:p>
      <w:pPr>
        <w:numPr>
          <w:ilvl w:val="0"/>
          <w:numId w:val="1001"/>
        </w:numPr>
        <w:pStyle w:val="Compact"/>
      </w:pPr>
      <w:r>
        <w:rPr>
          <w:bCs/>
          <w:b/>
        </w:rPr>
        <w:t xml:space="preserve">Premiumization:</w:t>
      </w:r>
      <w:r>
        <w:t xml:space="preserve"> </w:t>
      </w:r>
      <w:r>
        <w:t xml:space="preserve">There is a strong trend towards premium, organic, and small-batch production. Consumers in South Korea Seoul are willing to pay higher prices for bread perceived as artisanal and ethically sourced.</w:t>
      </w:r>
    </w:p>
    <w:p>
      <w:pPr>
        <w:numPr>
          <w:ilvl w:val="0"/>
          <w:numId w:val="1001"/>
        </w:numPr>
        <w:pStyle w:val="Compact"/>
      </w:pPr>
      <w:r>
        <w:rPr>
          <w:bCs/>
          <w:b/>
        </w:rPr>
        <w:t xml:space="preserve">Social Connection::</w:t>
      </w:r>
      <w:r>
        <w:t xml:space="preserve"> </w:t>
      </w:r>
      <w:r>
        <w:t xml:space="preserve">Bakeries in South Korea Seoul often serve as third places—social environments separate from home and work. The layout of these spaces influences the Baker’s workflow, requiring them to design products that are easy to consume while socializing or working remotely.</w:t>
      </w:r>
    </w:p>
    <w:bookmarkEnd w:id="22"/>
    <w:bookmarkStart w:id="23" w:name="X6dabc085846806bf7e229e18b643a27967367c5"/>
    <w:p>
      <w:pPr>
        <w:pStyle w:val="Heading2"/>
      </w:pPr>
      <w:r>
        <w:t xml:space="preserve">IV. Challenges and Opportunities for the Baker</w:t>
      </w:r>
    </w:p>
    <w:p>
      <w:pPr>
        <w:pStyle w:val="FirstParagraph"/>
      </w:pPr>
      <w:r>
        <w:t xml:space="preserve">The path for a successful Bakery owner in South Korea Seoul is fraught with challenges. The high cost of real estate in prime areas like Gangnam or Itaewon demands that the Baker optimize every square meter of their space. Rent pressures mean that efficiency and turnover rates are paramount.</w:t>
      </w:r>
    </w:p>
    <w:p>
      <w:pPr>
        <w:pStyle w:val="BodyText"/>
      </w:pPr>
      <w:r>
        <w:t xml:space="preserve">Furthermore, labor shortages are a significant issue. Finding skilled bakers who understand both traditional techniques and modern innovations is difficult. This has led to an increase in automation within Bakeries, forcing human Bakers to focus more on creative development rather than repetitive manual tasks.</w:t>
      </w:r>
    </w:p>
    <w:bookmarkEnd w:id="23"/>
    <w:bookmarkStart w:id="24" w:name="v.-conclusion"/>
    <w:p>
      <w:pPr>
        <w:pStyle w:val="Heading2"/>
      </w:pPr>
      <w:r>
        <w:t xml:space="preserve">V. Conclusion</w:t>
      </w:r>
    </w:p>
    <w:p>
      <w:pPr>
        <w:pStyle w:val="FirstParagraph"/>
      </w:pPr>
      <w:r>
        <w:t xml:space="preserve">In conclusion, this Book Report underscores that the Baker in South Korea Seoul is a multifaceted professional who operates at the intersection of tradition and modernity, art and commerce. The city’s unique cultural landscape demands that Bakers be adaptable creators who can blend global techniques with local tastes. As South Korea Seoul continues to grow as a global culinary hub, the role of the Baker will likely expand further into areas of sustainability, digital marketing, and community building.</w:t>
      </w:r>
    </w:p>
    <w:p>
      <w:pPr>
        <w:pStyle w:val="BodyText"/>
      </w:pPr>
      <w:r>
        <w:t xml:space="preserve">For stakeholders and observers alike, understanding this dynamic is crucial. The success of any Bakery in South Korea Seoul depends on its ability to honor the craft of baking while innovating for a rapidly changing consumer base. The Baker is not just feeding the city; they are shaping its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the Context of South Korea Seoul</dc:title>
  <dc:creator/>
  <dc:language>en</dc:language>
  <cp:keywords/>
  <dcterms:created xsi:type="dcterms:W3CDTF">2026-07-29T13:04:53Z</dcterms:created>
  <dcterms:modified xsi:type="dcterms:W3CDTF">2026-07-29T13:04:53Z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