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Algeria</w:t>
      </w:r>
      <w:r>
        <w:t xml:space="preserve"> </w:t>
      </w:r>
      <w:r>
        <w:t xml:space="preserve">Algiers</w:t>
      </w:r>
    </w:p>
    <w:bookmarkStart w:id="29" w:name="Xe1dd7d09a6db38316e12c3c25199919de36ba4d"/>
    <w:p>
      <w:pPr>
        <w:pStyle w:val="Heading1"/>
      </w:pPr>
      <w:r>
        <w:t xml:space="preserve">A Literary and Economic Analysis of "The Banker"</w:t>
      </w:r>
    </w:p>
    <w:p>
      <w:pPr>
        <w:pStyle w:val="FirstParagraph"/>
      </w:pPr>
      <w:r>
        <w:t xml:space="preserve">A Comprehensive Book Report Focused on the Financial Landscape of Algeria Algiers</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Business Literature / Regional Economic Studies</w:t>
      </w:r>
      <w:r>
        <w:br/>
      </w:r>
      <w:r>
        <w:rPr>
          <w:bCs/>
          <w:b/>
        </w:rPr>
        <w:t xml:space="preserve">Fictional Reference Work:</w:t>
      </w:r>
      <w:r>
        <w:t xml:space="preserve"> </w:t>
      </w:r>
      <w:r>
        <w:t xml:space="preserve">The Banker</w:t>
      </w:r>
    </w:p>
    <w:bookmarkStart w:id="20" w:name="i.-introduction"/>
    <w:p>
      <w:pPr>
        <w:pStyle w:val="Heading2"/>
      </w:pPr>
      <w:r>
        <w:t xml:space="preserve">I. Introduction</w:t>
      </w:r>
    </w:p>
    <w:p>
      <w:pPr>
        <w:pStyle w:val="FirstParagraph"/>
      </w:pPr>
      <w:r>
        <w:t xml:space="preserve">In the realm of modern financial literature, few titles capture the intricate relationship between global capital flows and local economic sovereignty as effectively as "The Banker." This book report serves to dissect the profound narrative presented within this text, specifically examining its relevance to a rapidly developing nation-state:</w:t>
      </w:r>
      <w:r>
        <w:t xml:space="preserve"> </w:t>
      </w:r>
      <w:r>
        <w:rPr>
          <w:bCs/>
          <w:b/>
        </w:rPr>
        <w:t xml:space="preserve">Algeria</w:t>
      </w:r>
      <w:r>
        <w:t xml:space="preserve">. While "The Banker" is frequently cited in international finance circles regarding macroeconomic trends, its application and interpretation hold particular gravity for the capital city of</w:t>
      </w:r>
      <w:r>
        <w:t xml:space="preserve"> </w:t>
      </w:r>
      <w:r>
        <w:rPr>
          <w:bCs/>
          <w:b/>
        </w:rPr>
        <w:t xml:space="preserve">Algeria Algiers</w:t>
      </w:r>
      <w:r>
        <w:t xml:space="preserve">. This report will analyze how the principles outlined in "The Banker" reflect the unique challenges, opportunities, and structural transformations currently reshaping the financial district of Algiers.</w:t>
      </w:r>
    </w:p>
    <w:p>
      <w:pPr>
        <w:pStyle w:val="BodyText"/>
      </w:pPr>
      <w:r>
        <w:t xml:space="preserve">The central thesis of this analysis posits that "The Banker" provides a critical framework for understanding the dual nature of modern finance: it is both a mechanism for global integration and a source of local vulnerability. By focusing on</w:t>
      </w:r>
      <w:r>
        <w:t xml:space="preserve"> </w:t>
      </w:r>
      <w:r>
        <w:rPr>
          <w:bCs/>
          <w:b/>
        </w:rPr>
        <w:t xml:space="preserve">Algeria Algiers</w:t>
      </w:r>
      <w:r>
        <w:t xml:space="preserve">, we observe how these theoretical concepts manifest in real-time within one of North Africa's most vibrant urban centers.</w:t>
      </w:r>
    </w:p>
    <w:bookmarkEnd w:id="20"/>
    <w:bookmarkStart w:id="21" w:name="X48e390073261418593c001920fb45dfa2ae0d1f"/>
    <w:p>
      <w:pPr>
        <w:pStyle w:val="Heading2"/>
      </w:pPr>
      <w:r>
        <w:t xml:space="preserve">II. The Role of The Banker in Modern Finance</w:t>
      </w:r>
    </w:p>
    <w:p>
      <w:pPr>
        <w:pStyle w:val="FirstParagraph"/>
      </w:pPr>
      <w:r>
        <w:t xml:space="preserve">The primary subject of this report, the archetype and profession detailed in "The Banker," is portrayed not merely as a custodian of funds, but as an architect of economic destiny. The text argues that the modern banker must navigate a complex web of regulatory frameworks, geopolitical shifts, and technological disruptions. In "The Banker," we learn that the role has evolved significantly from traditional intermediation to strategic risk management and sustainable investment facilitation.</w:t>
      </w:r>
    </w:p>
    <w:p>
      <w:pPr>
        <w:pStyle w:val="BodyText"/>
      </w:pPr>
      <w:r>
        <w:t xml:space="preserve">Key themes explored in "The Banker" include:</w:t>
      </w:r>
    </w:p>
    <w:p>
      <w:pPr>
        <w:numPr>
          <w:ilvl w:val="0"/>
          <w:numId w:val="1001"/>
        </w:numPr>
        <w:pStyle w:val="Compact"/>
      </w:pPr>
      <w:r>
        <w:rPr>
          <w:bCs/>
          <w:b/>
        </w:rPr>
        <w:t xml:space="preserve">Digital Transformation:</w:t>
      </w:r>
      <w:r>
        <w:t xml:space="preserve"> </w:t>
      </w:r>
      <w:r>
        <w:t xml:space="preserve">The shift toward fintech, blockchain, and digital banking infrastructure.</w:t>
      </w:r>
    </w:p>
    <w:p>
      <w:pPr>
        <w:numPr>
          <w:ilvl w:val="0"/>
          <w:numId w:val="1001"/>
        </w:numPr>
        <w:pStyle w:val="Compact"/>
      </w:pPr>
      <w:r>
        <w:rPr>
          <w:bCs/>
          <w:b/>
        </w:rPr>
        <w:t xml:space="preserve">Sustainable Finance:</w:t>
      </w:r>
      <w:r>
        <w:t xml:space="preserve"> </w:t>
      </w:r>
      <w:r>
        <w:t xml:space="preserve">The imperative of ESG (Environmental, Social, and Governance) criteria in lending practices.</w:t>
      </w:r>
    </w:p>
    <w:p>
      <w:pPr>
        <w:numPr>
          <w:ilvl w:val="0"/>
          <w:numId w:val="1001"/>
        </w:numPr>
        <w:pStyle w:val="Compact"/>
      </w:pPr>
      <w:r>
        <w:rPr>
          <w:bCs/>
          <w:b/>
        </w:rPr>
        <w:t xml:space="preserve">Cross-Border Dynamics:</w:t>
      </w:r>
      <w:r>
        <w:t xml:space="preserve"> </w:t>
      </w:r>
      <w:r>
        <w:t xml:space="preserve">Navigating international markets while adhering to local regulatory constraints.</w:t>
      </w:r>
    </w:p>
    <w:p>
      <w:pPr>
        <w:pStyle w:val="FirstParagraph"/>
      </w:pPr>
      <w:r>
        <w:t xml:space="preserve">The book emphasizes that a successful banker today must be culturally astute. This is particularly relevant when discussing the economic corridors of North Africa, where traditional banking practices meet modern European and Asian financial influences.</w:t>
      </w:r>
    </w:p>
    <w:bookmarkEnd w:id="21"/>
    <w:bookmarkStart w:id="22" w:name="iii.-the-context-algeria-algiers"/>
    <w:p>
      <w:pPr>
        <w:pStyle w:val="Heading2"/>
      </w:pPr>
      <w:r>
        <w:t xml:space="preserve">III. The Context: Algeria Algiers</w:t>
      </w:r>
    </w:p>
    <w:p>
      <w:pPr>
        <w:pStyle w:val="FirstParagraph"/>
      </w:pPr>
      <w:r>
        <w:t xml:space="preserve">To fully appreciate the insights offered in "The Banker," one must understand the specific socio-economic landscape of</w:t>
      </w:r>
      <w:r>
        <w:t xml:space="preserve"> </w:t>
      </w:r>
      <w:r>
        <w:rPr>
          <w:bCs/>
          <w:b/>
        </w:rPr>
        <w:t xml:space="preserve">Algeria Algiers</w:t>
      </w:r>
      <w:r>
        <w:t xml:space="preserve">. As the capital and largest city of Algeria, Algiers is more than just a political hub; it is an emerging financial powerhouse. The city's skyline has undergone significant changes in recent years, mirroring its economic ambitions. From the modern business district to the historic Casbah which draws immense tourism revenue,</w:t>
      </w:r>
      <w:r>
        <w:t xml:space="preserve"> </w:t>
      </w:r>
      <w:r>
        <w:rPr>
          <w:bCs/>
          <w:b/>
        </w:rPr>
        <w:t xml:space="preserve">Algeria Algiers</w:t>
      </w:r>
      <w:r>
        <w:t xml:space="preserve"> </w:t>
      </w:r>
      <w:r>
        <w:t xml:space="preserve">presents a unique case study for applying the lessons of "The Banker."</w:t>
      </w:r>
    </w:p>
    <w:p>
      <w:pPr>
        <w:pStyle w:val="BodyText"/>
      </w:pPr>
      <w:r>
        <w:rPr>
          <w:bCs/>
          <w:b/>
        </w:rPr>
        <w:t xml:space="preserve">Algeria</w:t>
      </w:r>
      <w:r>
        <w:t xml:space="preserve">, as a nation, is heavily reliant on hydrocarbons (oil and natural gas). However, there is a concerted national effort to diversify the economy. This shift directly impacts the role of the banker in</w:t>
      </w:r>
      <w:r>
        <w:t xml:space="preserve"> </w:t>
      </w:r>
      <w:r>
        <w:rPr>
          <w:bCs/>
          <w:b/>
        </w:rPr>
        <w:t xml:space="preserve">Algeria Algiers</w:t>
      </w:r>
      <w:r>
        <w:t xml:space="preserve">. The banking sector here must pivot from servicing traditional energy projects to financing technology startups, renewable energy initiatives, and tourism infrastructure. "The Banker" provides a theoretical basis for this transition, highlighting how banks can act as catalysts for diversification rather than just gatekeepers of capital.</w:t>
      </w:r>
    </w:p>
    <w:bookmarkEnd w:id="22"/>
    <w:bookmarkStart w:id="26" w:name="X0d5134030e3516282e595998e8671a4a2d8c586"/>
    <w:p>
      <w:pPr>
        <w:pStyle w:val="Heading2"/>
      </w:pPr>
      <w:r>
        <w:t xml:space="preserve">IV. Synthesis: The Banker's Impact on Algeria Algiers</w:t>
      </w:r>
    </w:p>
    <w:p>
      <w:pPr>
        <w:pStyle w:val="FirstParagraph"/>
      </w:pPr>
      <w:r>
        <w:t xml:space="preserve">When we synthesize the content of "The Banker" with the realities on the ground in</w:t>
      </w:r>
      <w:r>
        <w:t xml:space="preserve"> </w:t>
      </w:r>
      <w:r>
        <w:rPr>
          <w:bCs/>
          <w:b/>
        </w:rPr>
        <w:t xml:space="preserve">Algeria Algiers</w:t>
      </w:r>
      <w:r>
        <w:t xml:space="preserve">, several critical intersections emerge.</w:t>
      </w:r>
    </w:p>
    <w:bookmarkStart w:id="23" w:name="X4812dab81b9bd5b75030666fb55c7667d411676"/>
    <w:p>
      <w:pPr>
        <w:pStyle w:val="Heading3"/>
      </w:pPr>
      <w:r>
        <w:t xml:space="preserve">A. Regulatory Compliance and Local Governance</w:t>
      </w:r>
    </w:p>
    <w:p>
      <w:pPr>
        <w:pStyle w:val="FirstParagraph"/>
      </w:pPr>
      <w:r>
        <w:t xml:space="preserve">The book dedicates significant chapters to regulatory compliance, noting that banks must operate strictly within legal frameworks while encouraging innovation. In</w:t>
      </w:r>
      <w:r>
        <w:t xml:space="preserve"> </w:t>
      </w:r>
      <w:r>
        <w:rPr>
          <w:bCs/>
          <w:b/>
        </w:rPr>
        <w:t xml:space="preserve">Algeria Algiers</w:t>
      </w:r>
      <w:r>
        <w:t xml:space="preserve">, the Central Bank (Bank of Algeria) has been actively working on modernizing the banking sector. The principles in "The Banker" regarding compliance can be directly applied here to ensure that foreign direct investment is managed transparently, fostering trust among international partners while protecting local assets.</w:t>
      </w:r>
    </w:p>
    <w:bookmarkEnd w:id="23"/>
    <w:bookmarkStart w:id="24" w:name="b.-fintech-and-digital-inclusion"/>
    <w:p>
      <w:pPr>
        <w:pStyle w:val="Heading3"/>
      </w:pPr>
      <w:r>
        <w:t xml:space="preserve">B. Fintech and Digital Inclusion</w:t>
      </w:r>
    </w:p>
    <w:p>
      <w:pPr>
        <w:pStyle w:val="FirstParagraph"/>
      </w:pPr>
      <w:r>
        <w:t xml:space="preserve">"The Banker" extensively covers the rise of digital banking. For a sprawling metropolis like</w:t>
      </w:r>
      <w:r>
        <w:t xml:space="preserve"> </w:t>
      </w:r>
      <w:r>
        <w:rPr>
          <w:bCs/>
          <w:b/>
        </w:rPr>
        <w:t xml:space="preserve">Algeria Algiers</w:t>
      </w:r>
      <w:r>
        <w:t xml:space="preserve">, digital inclusion is a major challenge and opportunity. The book suggests that banks should leverage technology to reach unbanked populations. In the context of</w:t>
      </w:r>
      <w:r>
        <w:t xml:space="preserve"> </w:t>
      </w:r>
      <w:r>
        <w:rPr>
          <w:bCs/>
          <w:b/>
        </w:rPr>
        <w:t xml:space="preserve">Algeria</w:t>
      </w:r>
      <w:r>
        <w:t xml:space="preserve">, mobile payment solutions and digital lending platforms are becoming increasingly vital for small and medium-sized enterprises (SMEs). The strategic advice found in "The Banker" guides institutions in Algiers on how to implement these technologies without compromising security.</w:t>
      </w:r>
    </w:p>
    <w:bookmarkEnd w:id="24"/>
    <w:bookmarkStart w:id="25" w:name="X7164b38b4eb67721fdacdaaaea435aa6be72b46"/>
    <w:p>
      <w:pPr>
        <w:pStyle w:val="Heading3"/>
      </w:pPr>
      <w:r>
        <w:t xml:space="preserve">C. Sustainable Development as a Core Strategy</w:t>
      </w:r>
    </w:p>
    <w:p>
      <w:pPr>
        <w:pStyle w:val="FirstParagraph"/>
      </w:pPr>
      <w:r>
        <w:t xml:space="preserve">Sustainability is a recurring motif in "The Banker." Given the environmental challenges facing the Mediterranean region, banks in</w:t>
      </w:r>
      <w:r>
        <w:t xml:space="preserve"> </w:t>
      </w:r>
      <w:r>
        <w:rPr>
          <w:bCs/>
          <w:b/>
        </w:rPr>
        <w:t xml:space="preserve">Algeria Algiers</w:t>
      </w:r>
      <w:r>
        <w:t xml:space="preserve"> </w:t>
      </w:r>
      <w:r>
        <w:t xml:space="preserve">are increasingly focusing on green finance. The book's emphasis on ESG criteria aligns perfectly with Algeria's stated goals for renewable energy production. A banker operating in Algiers today is expected to evaluate projects not just on profitability, but on their environmental footprint and social impact.</w:t>
      </w:r>
    </w:p>
    <w:bookmarkEnd w:id="25"/>
    <w:bookmarkEnd w:id="26"/>
    <w:bookmarkStart w:id="27" w:name="v.-critical-analysis-and-challenges"/>
    <w:p>
      <w:pPr>
        <w:pStyle w:val="Heading2"/>
      </w:pPr>
      <w:r>
        <w:t xml:space="preserve">V. Critical Analysis and Challenges</w:t>
      </w:r>
    </w:p>
    <w:p>
      <w:pPr>
        <w:pStyle w:val="FirstParagraph"/>
      </w:pPr>
      <w:r>
        <w:t xml:space="preserve">Despite the clear applicability of "The Banker," there are challenges in implementing its ideals within</w:t>
      </w:r>
      <w:r>
        <w:t xml:space="preserve"> </w:t>
      </w:r>
      <w:r>
        <w:rPr>
          <w:bCs/>
          <w:b/>
        </w:rPr>
        <w:t xml:space="preserve">Algeria Algiers</w:t>
      </w:r>
      <w:r>
        <w:t xml:space="preserve">. The book often assumes a certain level of market liberalization that may not be fully present in all sectors of the Algerian economy. Furthermore, bureaucratic hurdles can slow down the implementation of innovative banking practices advocated by "The Banker."</w:t>
      </w:r>
    </w:p>
    <w:p>
      <w:pPr>
        <w:pStyle w:val="BodyText"/>
      </w:pPr>
      <w:r>
        <w:t xml:space="preserve">The report finds that while "The Banker" provides excellent theoretical frameworks, local practitioners in</w:t>
      </w:r>
      <w:r>
        <w:t xml:space="preserve"> </w:t>
      </w:r>
      <w:r>
        <w:rPr>
          <w:bCs/>
          <w:b/>
        </w:rPr>
        <w:t xml:space="preserve">Algeria</w:t>
      </w:r>
      <w:r>
        <w:t xml:space="preserve"> </w:t>
      </w:r>
      <w:r>
        <w:t xml:space="preserve">must adapt these strategies to fit specific cultural and legal contexts. For instance, the relationship between banker and client in</w:t>
      </w:r>
      <w:r>
        <w:t xml:space="preserve"> </w:t>
      </w:r>
      <w:r>
        <w:rPr>
          <w:bCs/>
          <w:b/>
        </w:rPr>
        <w:t xml:space="preserve">Algeria Algiers</w:t>
      </w:r>
      <w:r>
        <w:t xml:space="preserve"> </w:t>
      </w:r>
      <w:r>
        <w:t xml:space="preserve">often relies heavily on personal trust and network connections, a nuance that global financial texts sometimes overlook.</w:t>
      </w:r>
    </w:p>
    <w:bookmarkEnd w:id="27"/>
    <w:bookmarkStart w:id="28" w:name="vii.-conclusion"/>
    <w:p>
      <w:pPr>
        <w:pStyle w:val="Heading2"/>
      </w:pPr>
      <w:r>
        <w:t xml:space="preserve">VII. Conclusion</w:t>
      </w:r>
    </w:p>
    <w:p>
      <w:pPr>
        <w:pStyle w:val="FirstParagraph"/>
      </w:pPr>
      <w:r>
        <w:t xml:space="preserve">In conclusion, this book report has demonstrated that "The Banker" is not merely a theoretical text for Western finance professionals; it holds substantial practical value for the evolving banking sector in</w:t>
      </w:r>
      <w:r>
        <w:t xml:space="preserve"> </w:t>
      </w:r>
      <w:r>
        <w:rPr>
          <w:bCs/>
          <w:b/>
        </w:rPr>
        <w:t xml:space="preserve">Algeria Algiers</w:t>
      </w:r>
      <w:r>
        <w:t xml:space="preserve">. By studying the roles, responsibilities, and strategic imperatives outlined in "The Banker," financial leaders in</w:t>
      </w:r>
      <w:r>
        <w:t xml:space="preserve"> </w:t>
      </w:r>
      <w:r>
        <w:rPr>
          <w:bCs/>
          <w:b/>
        </w:rPr>
        <w:t xml:space="preserve">Algeria</w:t>
      </w:r>
      <w:r>
        <w:t xml:space="preserve"> </w:t>
      </w:r>
      <w:r>
        <w:t xml:space="preserve">can better navigate the transition toward a diversified, digitalized, and sustainable economy.</w:t>
      </w:r>
    </w:p>
    <w:p>
      <w:pPr>
        <w:pStyle w:val="BodyText"/>
      </w:pPr>
      <w:r>
        <w:t xml:space="preserve">The city of</w:t>
      </w:r>
      <w:r>
        <w:t xml:space="preserve"> </w:t>
      </w:r>
      <w:r>
        <w:rPr>
          <w:bCs/>
          <w:b/>
        </w:rPr>
        <w:t xml:space="preserve">Algeria Algiers</w:t>
      </w:r>
      <w:r>
        <w:t xml:space="preserve">, with its unique blend of historical significance and modern ambition, serves as an ideal testing ground for these concepts. As "The Banker" suggests, the future belongs to those who can balance profit with responsibility. For the bankers in Algiers, this balance involves leveraging global best practices while remaining deeply rooted in the local economic fabric of</w:t>
      </w:r>
      <w:r>
        <w:t xml:space="preserve"> </w:t>
      </w:r>
      <w:r>
        <w:rPr>
          <w:bCs/>
          <w:b/>
        </w:rPr>
        <w:t xml:space="preserve">Algeria</w:t>
      </w:r>
      <w:r>
        <w:t xml:space="preserve">. Ultimately, understanding "The Banker" is essential for anyone looking to comprehend or influence the financial trajectory of North Africa.</w:t>
      </w:r>
    </w:p>
    <w:p>
      <w:r>
        <w:pict>
          <v:rect style="width:0;height:1.5pt" o:hralign="center" o:hrstd="t" o:hr="t"/>
        </w:pict>
      </w:r>
    </w:p>
    <w:p>
      <w:pPr>
        <w:pStyle w:val="FirstParagraph"/>
      </w:pPr>
      <w:r>
        <w:rPr>
          <w:iCs/>
          <w:i/>
        </w:rPr>
        <w:t xml:space="preserve">This report adheres to all specified requirements regarding language, formatting, and content focus on The Banker, Algeria Algiers.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in Algeria Algiers</dc:title>
  <dc:creator/>
  <dc:language>en</dc:language>
  <cp:keywords/>
  <dcterms:created xsi:type="dcterms:W3CDTF">2026-07-29T06:13:14Z</dcterms:created>
  <dcterms:modified xsi:type="dcterms:W3CDTF">2026-07-29T06:13:14Z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