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t xml:space="preserve"> </w:t>
      </w:r>
      <w:r>
        <w:t xml:space="preserve">The Banker in Brazil Rio de Janeiro: A Study of Finance, Culture, and Crisis</w:t>
      </w:r>
      <w:r>
        <w:br/>
      </w:r>
      <w:r>
        <w:rPr>
          <w:bCs/>
          <w:b/>
        </w:rPr>
        <w:t xml:space="preserve">Type:</w:t>
      </w:r>
      <w:r>
        <w:t xml:space="preserve"> </w:t>
      </w:r>
      <w:r>
        <w:t xml:space="preserve">Fictional Non-Fiction Analysis / Business Case Study</w:t>
      </w:r>
      <w:r>
        <w:br/>
      </w:r>
      <w:r>
        <w:br/>
      </w:r>
      <w:r>
        <w:t xml:space="preserve">Date: October 26, 2023</w:t>
      </w:r>
      <w:r>
        <w:br/>
      </w:r>
      <w:r>
        <w:br/>
      </w:r>
      <w:r>
        <w:rPr>
          <w:iCs/>
          <w:i/>
        </w:rPr>
        <w:t xml:space="preserve">Note: Since "The Banker in Brazil Rio de Janeiro" is not a globally recognized standard canonical title like "The Great Gatsby," this report treats the subject as a comprehensive analytical narrative focusing on the archetype of the banker operating within this specific geopolitical and economic context. This approach allows for a deep dive into the required themes.</w:t>
      </w:r>
    </w:p>
    <w:bookmarkStart w:id="25" w:name="Xea2aa7bfe9eaa5fcab09e87f513a5b74677d0a2"/>
    <w:p>
      <w:pPr>
        <w:pStyle w:val="Heading1"/>
      </w:pPr>
      <w:r>
        <w:t xml:space="preserve">The Banker in Brazil Rio de Janeiro: A Comprehensive Book Report</w:t>
      </w:r>
    </w:p>
    <w:p>
      <w:pPr>
        <w:pStyle w:val="FirstParagraph"/>
      </w:pPr>
      <w:r>
        <w:t xml:space="preserve">In the complex tapestry of global finance, few locations offer as vibrant, volatile, and visually striking a backdrop as Brazil’s most iconic city. The narrative centered on the "</w:t>
      </w:r>
      <w:r>
        <w:rPr>
          <w:bCs/>
          <w:b/>
        </w:rPr>
        <w:t xml:space="preserve">Banker</w:t>
      </w:r>
      <w:r>
        <w:t xml:space="preserve">" within this specific setting provides more than just a financial case study; it offers a cultural autopsy of one of South America's largest economies. This report explores the thematic depth, character development (or archetypal representation), and socio-economic commentary found in literature and business analyses concerning the</w:t>
      </w:r>
      <w:r>
        <w:t xml:space="preserve"> </w:t>
      </w:r>
      <w:r>
        <w:rPr>
          <w:bCs/>
          <w:b/>
        </w:rPr>
        <w:t xml:space="preserve">Banker</w:t>
      </w:r>
      <w:r>
        <w:t xml:space="preserve"> </w:t>
      </w:r>
      <w:r>
        <w:t xml:space="preserve">in</w:t>
      </w:r>
      <w:r>
        <w:t xml:space="preserve"> </w:t>
      </w:r>
      <w:r>
        <w:rPr>
          <w:bCs/>
          <w:b/>
        </w:rPr>
        <w:t xml:space="preserve">Brazil Rio de Janeiro</w:t>
      </w:r>
      <w:r>
        <w:t xml:space="preserve">. It examines how the intersection of high finance, tropical geography, and political turbulence creates a unique environment for banking professionals.</w:t>
      </w:r>
    </w:p>
    <w:bookmarkStart w:id="20" w:name="introduction-the-setting-as-a-character"/>
    <w:p>
      <w:pPr>
        <w:pStyle w:val="Heading2"/>
      </w:pPr>
      <w:r>
        <w:t xml:space="preserve">1. Introduction: The Setting as a Character</w:t>
      </w:r>
    </w:p>
    <w:p>
      <w:pPr>
        <w:pStyle w:val="FirstParagraph"/>
      </w:pPr>
      <w:r>
        <w:t xml:space="preserve">To understand the role of the banker in this region, one must first understand</w:t>
      </w:r>
      <w:r>
        <w:t xml:space="preserve"> </w:t>
      </w:r>
      <w:r>
        <w:rPr>
          <w:bCs/>
          <w:b/>
        </w:rPr>
        <w:t xml:space="preserve">Brazil Rio de Janeiro</w:t>
      </w:r>
      <w:r>
        <w:t xml:space="preserve">. Unlike São Paulo, which is often viewed as the industrial and corporate heart of Brazil with its grid-like efficiency and relentless pace, Rio de Janeiro represents a different facet of Brazilian identity. It is a city of contrasts, where sprawling favelas sit atop lush green mountains overlooking pristine white sands. For the banker operating here, the environment is not merely a backdrop but an active participant in business.</w:t>
      </w:r>
    </w:p>
    <w:p>
      <w:pPr>
        <w:pStyle w:val="BodyText"/>
      </w:pPr>
      <w:r>
        <w:t xml:space="preserve">The atmosphere of</w:t>
      </w:r>
      <w:r>
        <w:t xml:space="preserve"> </w:t>
      </w:r>
      <w:r>
        <w:rPr>
          <w:bCs/>
          <w:b/>
        </w:rPr>
        <w:t xml:space="preserve">Brazil Rio de Janeiro</w:t>
      </w:r>
      <w:r>
        <w:t xml:space="preserve"> </w:t>
      </w:r>
      <w:r>
        <w:t xml:space="preserve">influences decision-making. The warmth and social connectivity required in Brazilian business culture ("jeitinho brasileiro") often clash with or blend into the rigid regulatory frameworks of international banking. The book report analysis suggests that any narrative focusing on a banker in this city must address the duality of leisure and labor, beauty and poverty, stability and chaos.</w:t>
      </w:r>
    </w:p>
    <w:bookmarkEnd w:id="20"/>
    <w:bookmarkStart w:id="21" w:name="archetype-analysis-who-is-the-banker"/>
    <w:p>
      <w:pPr>
        <w:pStyle w:val="Heading2"/>
      </w:pPr>
      <w:r>
        <w:t xml:space="preserve">2. Archetype Analysis: Who is The Banker?</w:t>
      </w:r>
    </w:p>
    <w:p>
      <w:pPr>
        <w:pStyle w:val="FirstParagraph"/>
      </w:pPr>
      <w:r>
        <w:t xml:space="preserve">The figure of</w:t>
      </w:r>
      <w:r>
        <w:t xml:space="preserve"> </w:t>
      </w:r>
      <w:r>
        <w:rPr>
          <w:bCs/>
          <w:b/>
        </w:rPr>
        <w:t xml:space="preserve">The Banker</w:t>
      </w:r>
      <w:r>
        <w:t xml:space="preserve"> </w:t>
      </w:r>
      <w:r>
        <w:t xml:space="preserve">in this context is rarely just a suit-wearing executive. In narratives set in Rio, the banker often serves as a bridge between local tradition and global capital. This character arc typically involves:</w:t>
      </w:r>
    </w:p>
    <w:p>
      <w:pPr>
        <w:numPr>
          <w:ilvl w:val="0"/>
          <w:numId w:val="1001"/>
        </w:numPr>
        <w:pStyle w:val="Compact"/>
      </w:pPr>
      <w:r>
        <w:rPr>
          <w:bCs/>
          <w:b/>
        </w:rPr>
        <w:t xml:space="preserve">Cultural Adaptation:</w:t>
      </w:r>
      <w:r>
        <w:t xml:space="preserve"> </w:t>
      </w:r>
      <w:r>
        <w:t xml:space="preserve">The successful banker must navigate the intricate social hierarchies of Rio’s elite while maintaining ethical boundaries against corruption.</w:t>
      </w:r>
    </w:p>
    <w:p>
      <w:pPr>
        <w:numPr>
          <w:ilvl w:val="0"/>
          <w:numId w:val="1001"/>
        </w:numPr>
        <w:pStyle w:val="Compact"/>
      </w:pPr>
      <w:r>
        <w:rPr>
          <w:bCs/>
          <w:b/>
        </w:rPr>
        <w:t xml:space="preserve">Economic Pragmatism:</w:t>
      </w:r>
      <w:r>
        <w:t xml:space="preserve"> </w:t>
      </w:r>
      <w:r>
        <w:t xml:space="preserve">Facing Brazil’s history of inflation and currency fluctuation, the banker is portrayed as a stabilizer or a speculator, depending on the narrative perspective.</w:t>
      </w:r>
    </w:p>
    <w:p>
      <w:pPr>
        <w:numPr>
          <w:ilvl w:val="0"/>
          <w:numId w:val="1001"/>
        </w:numPr>
        <w:pStyle w:val="Compact"/>
      </w:pPr>
      <w:r>
        <w:t xml:space="preserve">Moral Ambiguity: Often, literature set in emerging markets explores the grey areas of finance. In</w:t>
      </w:r>
      <w:r>
        <w:t xml:space="preserve"> </w:t>
      </w:r>
      <w:r>
        <w:rPr>
          <w:bCs/>
          <w:b/>
        </w:rPr>
        <w:t xml:space="preserve">Brazil Rio de Janeiro</w:t>
      </w:r>
      <w:r>
        <w:t xml:space="preserve">, where informal economies are significant, the line between legitimate banking and informal lending can sometimes blur in the eyes of local observers.</w:t>
      </w:r>
    </w:p>
    <w:p>
      <w:pPr>
        <w:pStyle w:val="FirstParagraph"/>
      </w:pPr>
      <w:r>
        <w:t xml:space="preserve">This portrayal challenges the Western stereotype of the banker as purely transactional. Instead,</w:t>
      </w:r>
      <w:r>
        <w:t xml:space="preserve"> </w:t>
      </w:r>
      <w:r>
        <w:rPr>
          <w:bCs/>
          <w:b/>
        </w:rPr>
        <w:t xml:space="preserve">The Banker</w:t>
      </w:r>
      <w:r>
        <w:t xml:space="preserve"> </w:t>
      </w:r>
      <w:r>
        <w:t xml:space="preserve">in this setting is relational. Trust is built over long lunches in Leblon or late-night conversations along Copacabana beach, highlighting the importance of human connection in Latin American commerce.</w:t>
      </w:r>
    </w:p>
    <w:bookmarkEnd w:id="21"/>
    <w:bookmarkStart w:id="22" w:name="economic-and-political-contexts"/>
    <w:p>
      <w:pPr>
        <w:pStyle w:val="Heading2"/>
      </w:pPr>
      <w:r>
        <w:t xml:space="preserve">3. Economic and Political Contexts</w:t>
      </w:r>
    </w:p>
    <w:p>
      <w:pPr>
        <w:pStyle w:val="FirstParagraph"/>
      </w:pPr>
      <w:r>
        <w:t xml:space="preserve">A thorough report on this subject cannot ignore the macroeconomic environment. Brazil has experienced significant economic cycles, from boom times driven by commodity exports to severe recessions triggered by political scandals and mismanagement.</w:t>
      </w:r>
      <w:r>
        <w:t xml:space="preserve"> </w:t>
      </w:r>
      <w:r>
        <w:rPr>
          <w:bCs/>
          <w:b/>
        </w:rPr>
        <w:t xml:space="preserve">Brazil Rio de Janeiro</w:t>
      </w:r>
      <w:r>
        <w:t xml:space="preserve">, having suffered through a fiscal crisis that nearly led to bankruptcy in 2017, serves as a potent example of urban financial vulnerability.</w:t>
      </w:r>
    </w:p>
    <w:p>
      <w:pPr>
        <w:pStyle w:val="BodyText"/>
      </w:pPr>
      <w:r>
        <w:t xml:space="preserve">The text analyzes how the banker reacts to these shocks. Does he retreat, preserving capital? Or does he invest counter-cyclically, betting on the resilience of Brazilian culture and market potential? The narrative often highlights the role of public-private partnerships in infrastructure projects, particularly those tied to tourism and events (such as the Olympics or Carnival), which are central to Rio’s identity. The banker becomes a key player in shaping the physical landscape of</w:t>
      </w:r>
      <w:r>
        <w:t xml:space="preserve"> </w:t>
      </w:r>
      <w:r>
        <w:rPr>
          <w:bCs/>
          <w:b/>
        </w:rPr>
        <w:t xml:space="preserve">Brazil Rio de Janeiro</w:t>
      </w:r>
      <w:r>
        <w:t xml:space="preserve">, deciding which neighborhoods receive investment and which are left behind.</w:t>
      </w:r>
    </w:p>
    <w:bookmarkEnd w:id="22"/>
    <w:bookmarkStart w:id="23" w:name="X5b52023dd07d23cd5088d9fbd797d6a98639a6b"/>
    <w:p>
      <w:pPr>
        <w:pStyle w:val="Heading2"/>
      </w:pPr>
      <w:r>
        <w:t xml:space="preserve">4. Cultural Themes: Prestige, Power, and Perception</w:t>
      </w:r>
    </w:p>
    <w:p>
      <w:pPr>
        <w:pStyle w:val="FirstParagraph"/>
      </w:pPr>
      <w:r>
        <w:t xml:space="preserve">In</w:t>
      </w:r>
      <w:r>
        <w:t xml:space="preserve"> </w:t>
      </w:r>
      <w:r>
        <w:rPr>
          <w:bCs/>
          <w:b/>
        </w:rPr>
        <w:t xml:space="preserve">Brazil Rio de Janeiro</w:t>
      </w:r>
      <w:r>
        <w:t xml:space="preserve">, finance is not just about numbers; it is about status. The concept of "prestígio" (prestige) is crucial in Brazilian society. The banker’s lifestyle—his car, his club memberships, his residence in Gávea or Barra da Tijuca—serves as a public indicator of success and power.</w:t>
      </w:r>
    </w:p>
    <w:p>
      <w:pPr>
        <w:pStyle w:val="BodyText"/>
      </w:pPr>
      <w:r>
        <w:t xml:space="preserve">"In Rio de Janeiro, your net worth is often visible before it is verified. The city demands performance as much as it delivers opportunity."</w:t>
      </w:r>
    </w:p>
    <w:p>
      <w:pPr>
        <w:pStyle w:val="BodyText"/>
      </w:pPr>
      <w:r>
        <w:t xml:space="preserve">This theme resonates deeply in stories about the banker. The pressure to maintain appearances can drive risky financial behaviors. Furthermore, the stark inequality of</w:t>
      </w:r>
      <w:r>
        <w:t xml:space="preserve"> </w:t>
      </w:r>
      <w:r>
        <w:rPr>
          <w:bCs/>
          <w:b/>
        </w:rPr>
        <w:t xml:space="preserve">Brazil Rio de Janeiro</w:t>
      </w:r>
      <w:r>
        <w:t xml:space="preserve"> </w:t>
      </w:r>
      <w:r>
        <w:t xml:space="preserve">forces a moral reckoning for characters involved in high finance. Are they agents of development or extraction? This tension provides the dramatic core for most analyses of banking culture in this region.</w:t>
      </w:r>
    </w:p>
    <w:bookmarkEnd w:id="23"/>
    <w:bookmarkStart w:id="24" w:name="conclusion-the-enduring-relevance"/>
    <w:p>
      <w:pPr>
        <w:pStyle w:val="Heading2"/>
      </w:pPr>
      <w:r>
        <w:t xml:space="preserve">5. Conclusion: The Enduring Relevance</w:t>
      </w:r>
    </w:p>
    <w:p>
      <w:pPr>
        <w:pStyle w:val="FirstParagraph"/>
      </w:pPr>
      <w:r>
        <w:t xml:space="preserve">The study of</w:t>
      </w:r>
      <w:r>
        <w:t xml:space="preserve"> </w:t>
      </w:r>
      <w:r>
        <w:rPr>
          <w:bCs/>
          <w:b/>
        </w:rPr>
        <w:t xml:space="preserve">The Banker</w:t>
      </w:r>
      <w:r>
        <w:t xml:space="preserve"> </w:t>
      </w:r>
      <w:r>
        <w:t xml:space="preserve">in the context of</w:t>
      </w:r>
      <w:r>
        <w:t xml:space="preserve"> </w:t>
      </w:r>
      <w:r>
        <w:rPr>
          <w:bCs/>
          <w:b/>
        </w:rPr>
        <w:t xml:space="preserve">Brazil Rio de Janeiro</w:t>
      </w:r>
      <w:r>
        <w:t xml:space="preserve"> </w:t>
      </w:r>
      <w:r>
        <w:t xml:space="preserve">is essential for anyone seeking to understand emerging markets through a human lens. It moves beyond spreadsheets and interest rates to explore how culture, geography, and politics shape financial behavior. Rio de Janeiro is not just a location; it is an emotional and economic state that demands adaptability from those who operate within it.</w:t>
      </w:r>
    </w:p>
    <w:p>
      <w:pPr>
        <w:pStyle w:val="BodyText"/>
      </w:pPr>
      <w:r>
        <w:t xml:space="preserve">For the modern reader or student of finance, this narrative offers critical lessons:</w:t>
      </w:r>
    </w:p>
    <w:p>
      <w:pPr>
        <w:numPr>
          <w:ilvl w:val="0"/>
          <w:numId w:val="1002"/>
        </w:numPr>
        <w:pStyle w:val="Compact"/>
      </w:pPr>
      <w:r>
        <w:rPr>
          <w:bCs/>
          <w:b/>
        </w:rPr>
        <w:t xml:space="preserve">Context Matters:</w:t>
      </w:r>
      <w:r>
        <w:t xml:space="preserve"> </w:t>
      </w:r>
      <w:r>
        <w:t xml:space="preserve">Financial strategies must be adapted to local cultural norms.</w:t>
      </w:r>
    </w:p>
    <w:p>
      <w:pPr>
        <w:numPr>
          <w:ilvl w:val="0"/>
          <w:numId w:val="1002"/>
        </w:numPr>
        <w:pStyle w:val="Compact"/>
      </w:pPr>
      <w:r>
        <w:rPr>
          <w:bCs/>
          <w:b/>
        </w:rPr>
        <w:t xml:space="preserve">Risk is Multi-dimensional:</w:t>
      </w:r>
      <w:r>
        <w:t xml:space="preserve"> </w:t>
      </w:r>
      <w:r>
        <w:t xml:space="preserve">In places like Rio, risk is not just financial; it is political and social.</w:t>
      </w:r>
    </w:p>
    <w:p>
      <w:pPr>
        <w:numPr>
          <w:ilvl w:val="0"/>
          <w:numId w:val="1002"/>
        </w:numPr>
        <w:pStyle w:val="Compact"/>
      </w:pPr>
      <w:r>
        <w:rPr>
          <w:bCs/>
          <w:b/>
        </w:rPr>
        <w:t xml:space="preserve">Hospitality as Capital:</w:t>
      </w:r>
      <w:r>
        <w:t xml:space="preserve"> </w:t>
      </w:r>
      <w:r>
        <w:t xml:space="preserve">Building relationships in Brazil requires time, warmth, and genuine engagement.</w:t>
      </w:r>
    </w:p>
    <w:p>
      <w:pPr>
        <w:pStyle w:val="FirstParagraph"/>
      </w:pPr>
      <w:r>
        <w:t xml:space="preserve">In conclusion, the archetype of the banker in</w:t>
      </w:r>
      <w:r>
        <w:t xml:space="preserve"> </w:t>
      </w:r>
      <w:r>
        <w:rPr>
          <w:bCs/>
          <w:b/>
        </w:rPr>
        <w:t xml:space="preserve">Brazil Rio de Janeiro</w:t>
      </w:r>
      <w:r>
        <w:t xml:space="preserve"> </w:t>
      </w:r>
      <w:r>
        <w:t xml:space="preserve">represents a fascinating intersection of global capital and local reality. It is a story of resilience against economic odds and a testament to the enduring allure of one of the world’s most dynamic cities. Whether viewed as a cautionary tale or an inspiration for entrepreneurial spirit, the narrative remains deeply rooted in the unique soil of Rio de Janeiro.</w:t>
      </w:r>
    </w:p>
    <w:p>
      <w:r>
        <w:pict>
          <v:rect style="width:0;height:1.5pt" o:hralign="center" o:hrstd="t" o:hr="t"/>
        </w:pict>
      </w:r>
    </w:p>
    <w:p>
      <w:pPr>
        <w:pStyle w:val="FirstParagraph"/>
      </w:pP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Brazil Rio de Janeiro</dc:title>
  <dc:creator/>
  <dc:language>en</dc:language>
  <cp:keywords/>
  <dcterms:created xsi:type="dcterms:W3CDTF">2026-07-29T20:03:54Z</dcterms:created>
  <dcterms:modified xsi:type="dcterms:W3CDTF">2026-07-29T20:03:54Z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