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p>
      <w:pPr>
        <w:pStyle w:val="FirstParagraph"/>
      </w:pPr>
      <w:r>
        <w:t xml:space="preserve">```html</w:t>
      </w:r>
    </w:p>
    <w:bookmarkStart w:id="27" w:name="X76f68a3afbefdfa78046ea470a2e4d89ec69f79"/>
    <w:p>
      <w:pPr>
        <w:pStyle w:val="Heading1"/>
      </w:pPr>
      <w:r>
        <w:t xml:space="preserve">Book Report: The Role, Ethics, and Evolution of the Banker in Colombia Bogotá</w:t>
      </w:r>
    </w:p>
    <w:p>
      <w:pPr>
        <w:pStyle w:val="FirstParagraph"/>
      </w:pPr>
      <w:r>
        <w:rPr>
          <w:bCs/>
          <w:b/>
        </w:rPr>
        <w:t xml:space="preserve">Date:</w:t>
      </w:r>
    </w:p>
    <w:p>
      <w:pPr>
        <w:pStyle w:val="BodyText"/>
      </w:pPr>
      <w:r>
        <w:rPr>
          <w:bCs/>
          <w:b/>
        </w:rPr>
        <w:t xml:space="preserve">Date:</w:t>
      </w:r>
    </w:p>
    <w:p>
      <w:pPr>
        <w:pStyle w:val="BodyText"/>
      </w:pPr>
      <w:r>
        <w:t xml:space="preserve">The following document presents a comprehensive analysis of the profession and societal role of the "Banker," specifically contextualized within the financial landscape of Colombia, with a particular focus on its capital city, Bogotá. As Bogotá serves as the economic heart of Colombia, hosting major banks, regulatory bodies like Superintendencia Financiera de Colombia (SFC), and international financial institutions, understanding the banker in this specific locale is crucial for grasping the broader economic narrative of South America.</w:t>
      </w:r>
    </w:p>
    <w:bookmarkStart w:id="20" w:name="Xeb95b8774ad182afc9c9d989645210ffdaccc08"/>
    <w:p>
      <w:pPr>
        <w:pStyle w:val="Heading2"/>
      </w:pPr>
      <w:r>
        <w:t xml:space="preserve">Introduction: The Banker as an Economic Pillar</w:t>
      </w:r>
    </w:p>
    <w:p>
      <w:pPr>
        <w:pStyle w:val="FirstParagraph"/>
      </w:pPr>
      <w:r>
        <w:t xml:space="preserve">The term "Banker" often conjures images of high-rise offices in global financial hubs like New York or London. However, in the context of Colombia Bogotá, the banker plays a distinctly different and perhaps more socially embedded role. Bogotá is not merely a city; it is the primary engine of Colombian economic activity. From La Candelaria’s historic roots to the modern skyscrapers of El Nogal district, banking institutions have historically been central to the nation's development.</w:t>
      </w:r>
    </w:p>
    <w:p>
      <w:pPr>
        <w:pStyle w:val="BodyText"/>
      </w:pPr>
      <w:r>
        <w:t xml:space="preserve">This report explores how the profession of banking has evolved in Bogotá, examining its impact on local commerce, social mobility, and national stability. It also addresses critical challenges such as financial inclusion and ethical standards within Colombian banks. Understanding the banker in Colombia Bogotá requires an appreciation for both traditional Latin American business culture and modern international regulatory frameworks.</w:t>
      </w:r>
    </w:p>
    <w:bookmarkEnd w:id="20"/>
    <w:bookmarkStart w:id="21" w:name="X9fd159e47bbc3f18f98f41f1013f5f53324d87d"/>
    <w:p>
      <w:pPr>
        <w:pStyle w:val="Heading2"/>
      </w:pPr>
      <w:r>
        <w:t xml:space="preserve">Historical Context: Banking in the Heart of Colombia</w:t>
      </w:r>
    </w:p>
    <w:p>
      <w:pPr>
        <w:pStyle w:val="FirstParagraph"/>
      </w:pPr>
      <w:r>
        <w:t xml:space="preserve">The history of banking in Colombia is intertwined with political stability and infrastructure development. In Bogotá, early banking institutions emerged during the 19th century to support agriculture trade and government financing. Over time, as Bogotá grew into a megacity with over eight million inhabitants, its financial sector expanded exponentially.</w:t>
      </w:r>
    </w:p>
    <w:p>
      <w:pPr>
        <w:numPr>
          <w:ilvl w:val="0"/>
          <w:numId w:val="1001"/>
        </w:numPr>
        <w:pStyle w:val="Compact"/>
      </w:pPr>
      <w:r>
        <w:rPr>
          <w:bCs/>
          <w:b/>
        </w:rPr>
        <w:t xml:space="preserve">The 20th Century Boom:</w:t>
      </w:r>
      <w:r>
        <w:t xml:space="preserve"> </w:t>
      </w:r>
      <w:r>
        <w:t xml:space="preserve">Post-WWII saw rapid industrialization in Colombia Bogotá. Banks funded construction projects, manufacturing plants, and commercial enterprises across the country.</w:t>
      </w:r>
    </w:p>
    <w:p>
      <w:pPr>
        <w:numPr>
          <w:ilvl w:val="0"/>
          <w:numId w:val="1001"/>
        </w:numPr>
        <w:pStyle w:val="Compact"/>
      </w:pPr>
      <w:r>
        <w:rPr>
          <w:bCs/>
          <w:b/>
        </w:rPr>
        <w:t xml:space="preserve">The Crisis Years:</w:t>
      </w:r>
    </w:p>
    <w:p>
      <w:pPr>
        <w:numPr>
          <w:ilvl w:val="0"/>
          <w:numId w:val="1000"/>
        </w:numPr>
        <w:pStyle w:val="Compact"/>
      </w:pPr>
      <w:r>
        <w:t xml:space="preserve">In the 1980s and early 1990s, Colombia faced severe financial crises. Many banks collapsed due to corruption and poor risk management. This period reshaped how bankers operated in Bogotá, leading to stricter oversight.</w:t>
      </w:r>
    </w:p>
    <w:p>
      <w:pPr>
        <w:numPr>
          <w:ilvl w:val="0"/>
          <w:numId w:val="1001"/>
        </w:numPr>
        <w:pStyle w:val="Compact"/>
      </w:pPr>
      <w:r>
        <w:rPr>
          <w:bCs/>
          <w:b/>
        </w:rPr>
        <w:t xml:space="preserve">Modern Renaissance:</w:t>
      </w:r>
    </w:p>
    <w:p>
      <w:pPr>
        <w:numPr>
          <w:ilvl w:val="0"/>
          <w:numId w:val="1000"/>
        </w:numPr>
        <w:pStyle w:val="Compact"/>
      </w:pPr>
      <w:r>
        <w:t xml:space="preserve">Today, Colombian banks are among the most stable in Latin America. Institutions like Bancolombia and BBVA Colombia have their headquarters or major operations in Bogotá, making it a regional financial hub.</w:t>
      </w:r>
    </w:p>
    <w:p>
      <w:pPr>
        <w:pStyle w:val="FirstParagraph"/>
      </w:pPr>
      <w:r>
        <w:rPr>
          <w:bCs/>
          <w:b/>
        </w:rPr>
        <w:t xml:space="preserve">Note:</w:t>
      </w:r>
      <w:r>
        <w:t xml:space="preserve">The resilience of Bogotá’s banking sector reflects the adaptability of its bankers, who navigate complex geopolitical and economic challenges unique to South America.</w:t>
      </w:r>
    </w:p>
    <w:bookmarkEnd w:id="21"/>
    <w:bookmarkStart w:id="22" w:name="X64fb8ae5506b84f8005d66b6a328387ec08ad47"/>
    <w:p>
      <w:pPr>
        <w:pStyle w:val="Heading2"/>
      </w:pPr>
      <w:r>
        <w:t xml:space="preserve">The Modern Banker in Colombia Bogotá: Roles and Responsibilities</w:t>
      </w:r>
    </w:p>
    <w:p>
      <w:pPr>
        <w:pStyle w:val="FirstParagraph"/>
      </w:pPr>
      <w:r>
        <w:t xml:space="preserve">In contemporary Colombia Bogotá, the role of a banker extends beyond simple transaction processing. Today’s bankers are financial advisors, risk analysts, and community stakeholders. Key responsibilities include:</w:t>
      </w:r>
    </w:p>
    <w:p>
      <w:pPr>
        <w:numPr>
          <w:ilvl w:val="0"/>
          <w:numId w:val="1002"/>
        </w:numPr>
        <w:pStyle w:val="Compact"/>
      </w:pPr>
      <w:r>
        <w:rPr>
          <w:bCs/>
          <w:b/>
        </w:rPr>
        <w:t xml:space="preserve">Credit Analysis for SMEs:</w:t>
      </w:r>
    </w:p>
    <w:p>
      <w:pPr>
        <w:numPr>
          <w:ilvl w:val="0"/>
          <w:numId w:val="1000"/>
        </w:numPr>
        <w:pStyle w:val="Compact"/>
      </w:pPr>
      <w:r>
        <w:t xml:space="preserve">Small and medium-sized enterprises (SMEs) form the backbone of Bogotá’s economy. Bankers play a critical role in assessing creditworthiness and providing loans that fuel local entrepreneurship.</w:t>
      </w:r>
    </w:p>
    <w:p>
      <w:pPr>
        <w:numPr>
          <w:ilvl w:val="0"/>
          <w:numId w:val="1002"/>
        </w:numPr>
        <w:pStyle w:val="Compact"/>
      </w:pPr>
      <w:r>
        <w:rPr>
          <w:bCs/>
          <w:b/>
        </w:rPr>
        <w:t xml:space="preserve">Risk Management:</w:t>
      </w:r>
    </w:p>
    <w:p>
      <w:pPr>
        <w:numPr>
          <w:ilvl w:val="0"/>
          <w:numId w:val="1000"/>
        </w:numPr>
        <w:pStyle w:val="Compact"/>
      </w:pPr>
      <w:r>
        <w:t xml:space="preserve">Given Colombia’s exposure to commodity price fluctuations, political uncertainty, and natural disasters, bankers must employ sophisticated risk models to protect deposits and ensure liquidity.</w:t>
      </w:r>
    </w:p>
    <w:p>
      <w:pPr>
        <w:numPr>
          <w:ilvl w:val="0"/>
          <w:numId w:val="1002"/>
        </w:numPr>
        <w:pStyle w:val="Compact"/>
      </w:pPr>
      <w:r>
        <w:rPr>
          <w:bCs/>
          <w:b/>
        </w:rPr>
        <w:t xml:space="preserve">Digital Transformation:</w:t>
      </w:r>
    </w:p>
    <w:p>
      <w:pPr>
        <w:numPr>
          <w:ilvl w:val="0"/>
          <w:numId w:val="1000"/>
        </w:numPr>
        <w:pStyle w:val="Compact"/>
      </w:pPr>
      <w:r>
        <w:t xml:space="preserve">Bogotá has embraced fintech innovations. Bankers now work alongside technology experts to develop mobile banking solutions accessible even in remote areas.</w:t>
      </w:r>
    </w:p>
    <w:p>
      <w:pPr>
        <w:pStyle w:val="FirstParagraph"/>
      </w:pPr>
      <w:r>
        <w:t xml:space="preserve">The interaction between bankers and clients in Colombia Bogotá is often characterized by a personal touch. Unlike the impersonal nature of some Northern European or North American banks, Colombian banking culture emphasizes relationship-building. This approach fosters trust but also demands high levels of professional integrity from every banker.</w:t>
      </w:r>
    </w:p>
    <w:bookmarkEnd w:id="22"/>
    <w:bookmarkStart w:id="23" w:name="X791b9eadba7f4626acad57379b7522320e4f6be"/>
    <w:p>
      <w:pPr>
        <w:pStyle w:val="Heading2"/>
      </w:pPr>
      <w:r>
        <w:t xml:space="preserve">Ethical Challenges and Regulatory Compliance</w:t>
      </w:r>
    </w:p>
    <w:p>
      <w:pPr>
        <w:pStyle w:val="FirstParagraph"/>
      </w:pPr>
      <w:r>
        <w:t xml:space="preserve">The financial sector in Colombia Bogotá operates under strict supervision by the Superintendencia Financiera de Colombia (SFC). For bankers, adherence to ethical standards is not optional but mandatory. Past scandals involving money laundering, fraud, and corrupt practices have left scars on the industry’s reputation.</w:t>
      </w:r>
    </w:p>
    <w:p>
      <w:pPr>
        <w:numPr>
          <w:ilvl w:val="0"/>
          <w:numId w:val="1003"/>
        </w:numPr>
        <w:pStyle w:val="Compact"/>
      </w:pPr>
      <w:r>
        <w:rPr>
          <w:bCs/>
          <w:b/>
        </w:rPr>
        <w:t xml:space="preserve">Money Laundering Prevention:</w:t>
      </w:r>
    </w:p>
    <w:p>
      <w:pPr>
        <w:numPr>
          <w:ilvl w:val="0"/>
          <w:numId w:val="1000"/>
        </w:numPr>
        <w:pStyle w:val="Compact"/>
      </w:pPr>
      <w:r>
        <w:t xml:space="preserve">Bankers in Bogotá are trained rigorously to detect suspicious transactions. Given Colombia’s history with illicit economies, this vigilance is paramount for national security and global compliance.</w:t>
      </w:r>
    </w:p>
    <w:p>
      <w:pPr>
        <w:numPr>
          <w:ilvl w:val="0"/>
          <w:numId w:val="1003"/>
        </w:numPr>
        <w:pStyle w:val="Compact"/>
      </w:pPr>
      <w:r>
        <w:rPr>
          <w:bCs/>
          <w:b/>
        </w:rPr>
        <w:t xml:space="preserve">Transparency and Accountability:</w:t>
      </w:r>
    </w:p>
    <w:p>
      <w:pPr>
        <w:numPr>
          <w:ilvl w:val="0"/>
          <w:numId w:val="1000"/>
        </w:numPr>
        <w:pStyle w:val="Compact"/>
      </w:pPr>
      <w:r>
        <w:t xml:space="preserve">Ethical bankers advocate for transparent fee structures and fair lending practices. This transparency helps rebuild public trust in financial institutions.</w:t>
      </w:r>
    </w:p>
    <w:p>
      <w:pPr>
        <w:numPr>
          <w:ilvl w:val="0"/>
          <w:numId w:val="1003"/>
        </w:numPr>
        <w:pStyle w:val="Compact"/>
      </w:pPr>
      <w:r>
        <w:rPr>
          <w:bCs/>
          <w:b/>
        </w:rPr>
        <w:t xml:space="preserve">Social Responsibility:</w:t>
      </w:r>
    </w:p>
    <w:p>
      <w:pPr>
        <w:numPr>
          <w:ilvl w:val="0"/>
          <w:numId w:val="1000"/>
        </w:numPr>
        <w:pStyle w:val="Compact"/>
      </w:pPr>
      <w:r>
        <w:t xml:space="preserve">Many banks in Colombia Bogotá have CSR (Corporate Social Responsibility) programs aimed at reducing inequality. Bankers actively participate in initiatives that promote education, healthcare, and microfinance access for underserved populations.</w:t>
      </w:r>
    </w:p>
    <w:p>
      <w:pPr>
        <w:pStyle w:val="FirstParagraph"/>
      </w:pPr>
      <w:r>
        <w:rPr>
          <w:bCs/>
          <w:b/>
        </w:rPr>
        <w:t xml:space="preserve">Critical Insight:</w:t>
      </w:r>
      <w:r>
        <w:t xml:space="preserve">Ethical banking is not just a regulatory requirement in Colombia Bogotá; it is a moral imperative for long-term societal well-being. Bankers who prioritize ethics contribute directly to reducing poverty and enhancing social cohesion.</w:t>
      </w:r>
    </w:p>
    <w:bookmarkEnd w:id="23"/>
    <w:bookmarkStart w:id="24" w:name="X4a0156d8bec2f25fe500ec49a27619a0dd18301"/>
    <w:p>
      <w:pPr>
        <w:pStyle w:val="Heading2"/>
      </w:pPr>
      <w:r>
        <w:t xml:space="preserve">The Impact of Technology on Banking in Bogotá</w:t>
      </w:r>
    </w:p>
    <w:p>
      <w:pPr>
        <w:pStyle w:val="FirstParagraph"/>
      </w:pPr>
      <w:r>
        <w:t xml:space="preserve">The rise of digital banking has transformed how Colombians interact with their finances. In Bogotá, where internet penetration is high among urban populations, traditional brick-and-mortar branches are being complemented—or replaced—by app-based services.</w:t>
      </w:r>
    </w:p>
    <w:p>
      <w:pPr>
        <w:numPr>
          <w:ilvl w:val="0"/>
          <w:numId w:val="1004"/>
        </w:numPr>
        <w:pStyle w:val="Compact"/>
      </w:pPr>
      <w:r>
        <w:rPr>
          <w:bCs/>
          <w:b/>
        </w:rPr>
        <w:t xml:space="preserve">Fintech Integration:</w:t>
      </w:r>
    </w:p>
    <w:p>
      <w:pPr>
        <w:numPr>
          <w:ilvl w:val="0"/>
          <w:numId w:val="1000"/>
        </w:numPr>
        <w:pStyle w:val="Compact"/>
      </w:pPr>
      <w:r>
        <w:t xml:space="preserve">Bogotá is home to numerous fintech startups. Established banks collaborate with these innovators to offer seamless payment systems, instant loans, and investment platforms.</w:t>
      </w:r>
    </w:p>
    <w:p>
      <w:pPr>
        <w:numPr>
          <w:ilvl w:val="0"/>
          <w:numId w:val="1004"/>
        </w:numPr>
        <w:pStyle w:val="Compact"/>
      </w:pPr>
      <w:r>
        <w:rPr>
          <w:bCs/>
          <w:b/>
        </w:rPr>
        <w:t xml:space="preserve">Cybersecurity Concerns:</w:t>
      </w:r>
    </w:p>
    <w:p>
      <w:pPr>
        <w:numPr>
          <w:ilvl w:val="0"/>
          <w:numId w:val="1000"/>
        </w:numPr>
        <w:pStyle w:val="Compact"/>
      </w:pPr>
      <w:r>
        <w:t xml:space="preserve">As digital adoption grows so does the risk of cyberattacks. Bankers in Colombia Bogotá must be proficient in cybersecurity protocols to safeguard client data.</w:t>
      </w:r>
    </w:p>
    <w:p>
      <w:pPr>
        <w:numPr>
          <w:ilvl w:val="0"/>
          <w:numId w:val="1004"/>
        </w:numPr>
        <w:pStyle w:val="Compact"/>
      </w:pPr>
      <w:r>
        <w:rPr>
          <w:bCs/>
          <w:b/>
        </w:rPr>
        <w:t xml:space="preserve">Financial Inclusion:</w:t>
      </w:r>
    </w:p>
    <w:p>
      <w:pPr>
        <w:numPr>
          <w:ilvl w:val="0"/>
          <w:numId w:val="1000"/>
        </w:numPr>
        <w:pStyle w:val="Compact"/>
      </w:pPr>
      <w:r>
        <w:t xml:space="preserve">Digital tools enable bankers to reach rural populations outside Bogotá, extending financial services to previously unbanked communities. This democratization of finance is a key goal for modern Colombian banking.</w:t>
      </w:r>
    </w:p>
    <w:bookmarkEnd w:id="24"/>
    <w:bookmarkStart w:id="25" w:name="Xec86c173d2ea33d79550e1e0d732688d12042e1"/>
    <w:p>
      <w:pPr>
        <w:pStyle w:val="Heading2"/>
      </w:pPr>
      <w:r>
        <w:t xml:space="preserve">Social and Economic Impact on Colombia Bogotá</w:t>
      </w:r>
    </w:p>
    <w:p>
      <w:pPr>
        <w:pStyle w:val="FirstParagraph"/>
      </w:pPr>
      <w:r>
        <w:t xml:space="preserve">The actions of bankers in Colombia Bogotá have profound implications for the city’s social fabric. By providing affordable credit, facilitating investments, and supporting small businesses, bankers contribute to job creation and economic growth.</w:t>
      </w:r>
    </w:p>
    <w:p>
      <w:pPr>
        <w:numPr>
          <w:ilvl w:val="0"/>
          <w:numId w:val="1005"/>
        </w:numPr>
        <w:pStyle w:val="Compact"/>
      </w:pPr>
      <w:r>
        <w:rPr>
          <w:bCs/>
          <w:b/>
        </w:rPr>
        <w:t xml:space="preserve">Urban Development:</w:t>
      </w:r>
    </w:p>
    <w:p>
      <w:pPr>
        <w:numPr>
          <w:ilvl w:val="0"/>
          <w:numId w:val="1000"/>
        </w:numPr>
        <w:pStyle w:val="Compact"/>
      </w:pPr>
      <w:r>
        <w:t xml:space="preserve">Banks fund real estate developments in Bogotá, shaping the city’s skyline and housing market. Ethical lending practices ensure that urbanization remains sustainable.</w:t>
      </w:r>
    </w:p>
    <w:p>
      <w:pPr>
        <w:numPr>
          <w:ilvl w:val="0"/>
          <w:numId w:val="1005"/>
        </w:numPr>
        <w:pStyle w:val="Compact"/>
      </w:pPr>
      <w:r>
        <w:rPr>
          <w:bCs/>
          <w:b/>
        </w:rPr>
        <w:t xml:space="preserve">Poverty Alleviation:</w:t>
      </w:r>
    </w:p>
    <w:p>
      <w:pPr>
        <w:numPr>
          <w:ilvl w:val="0"/>
          <w:numId w:val="1000"/>
        </w:numPr>
        <w:pStyle w:val="Compact"/>
      </w:pPr>
      <w:r>
        <w:t xml:space="preserve">Microfinance programs managed by bankers help lift families out of poverty by offering small loans to entrepreneurs in informal sectors.</w:t>
      </w:r>
    </w:p>
    <w:p>
      <w:pPr>
        <w:numPr>
          <w:ilvl w:val="0"/>
          <w:numId w:val="1005"/>
        </w:numPr>
        <w:pStyle w:val="Compact"/>
      </w:pPr>
      <w:r>
        <w:rPr>
          <w:bCs/>
          <w:b/>
        </w:rPr>
        <w:t xml:space="preserve">Economic Stability:</w:t>
      </w:r>
    </w:p>
    <w:p>
      <w:pPr>
        <w:numPr>
          <w:ilvl w:val="0"/>
          <w:numId w:val="1000"/>
        </w:numPr>
        <w:pStyle w:val="Compact"/>
      </w:pPr>
      <w:r>
        <w:t xml:space="preserve">Well-regulated banks stabilize the Colombian peso and maintain investor confidence, which is crucial for Bogotá’s status as a global business hub.</w:t>
      </w:r>
    </w:p>
    <w:bookmarkEnd w:id="25"/>
    <w:bookmarkStart w:id="26" w:name="X51fc2f00ebdc805e3ce54d2255397038e91973b"/>
    <w:p>
      <w:pPr>
        <w:pStyle w:val="Heading2"/>
      </w:pPr>
      <w:r>
        <w:t xml:space="preserve">Conclusion: The Future of Banking in Colombia Bogotá</w:t>
      </w:r>
    </w:p>
    <w:p>
      <w:pPr>
        <w:pStyle w:val="FirstParagraph"/>
      </w:pPr>
      <w:r>
        <w:t xml:space="preserve">The profession of the banker in Colombia Bogotá stands at a crossroads between tradition and innovation. While rooted in strong interpersonal relationships, it is rapidly evolving through technology and digitalization. The future will likely see bankers becoming even more specialized, focusing on sustainable finance, green investments, and inclusive economic models.</w:t>
      </w:r>
    </w:p>
    <w:p>
      <w:pPr>
        <w:pStyle w:val="BodyText"/>
      </w:pPr>
      <w:r>
        <w:t xml:space="preserve">For students, professionals, or policymakers studying the Colombian economy comprehending the role of the banker in Bogotá is essential. It offers insights into how financial systems can drive progress while addressing social inequities. As Colombia continues to grow economically and socially so too will the responsibilities of its bankers.</w:t>
      </w:r>
    </w:p>
    <w:p>
      <w:pPr>
        <w:pStyle w:val="BodyText"/>
      </w:pPr>
      <w:r>
        <w:rPr>
          <w:bCs/>
          <w:b/>
        </w:rPr>
        <w:t xml:space="preserve">Final Thought:</w:t>
      </w:r>
      <w:r>
        <w:t xml:space="preserve">In Colombia Bogotá, a banker is not just a manager of money but a steward of national prosperity. Their actions ripple through every layer of society influencing everything from individual family budgets to large-scale industrial projects. Upholding ethical standards and embracing innovation will remain the keys to success for bankers in this dynamic city.</w:t>
      </w:r>
    </w:p>
    <w:p>
      <w:pPr>
        <w:pStyle w:val="BodyText"/>
      </w:pPr>
      <w:r>
        <w:t xml:space="preserve">© 2023 Book Report Series on Global Finance. All rights reserved.</w:t>
      </w:r>
    </w:p>
    <w:p>
      <w:pPr>
        <w:pStyle w:val="BodyText"/>
      </w:pPr>
    </w:p>
    <w:p>
      <w:pPr>
        <w:pStyle w:val="BodyText"/>
      </w:pPr>
      <w:r>
        <w:rPr>
          <w:iCs/>
          <w:i/>
        </w:rPr>
        <w:t xml:space="preserve">This document was prepared exclusively for educational purposes regarding the banking sector in Colombia Bogotá.</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Banker in the Context of Colombia Bogotá</dc:title>
  <dc:creator/>
  <dc:language>en</dc:language>
  <cp:keywords/>
  <dcterms:created xsi:type="dcterms:W3CDTF">2026-07-29T22:34:54Z</dcterms:created>
  <dcterms:modified xsi:type="dcterms:W3CDTF">2026-07-29T22:34:54Z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