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Critical</w:t>
      </w:r>
      <w:r>
        <w:t xml:space="preserve"> </w:t>
      </w:r>
      <w:r>
        <w:t xml:space="preserve">Book</w:t>
      </w:r>
      <w:r>
        <w:t xml:space="preserve"> </w:t>
      </w:r>
      <w:r>
        <w:t xml:space="preserve">Report:</w:t>
      </w:r>
      <w:r>
        <w:t xml:space="preserve"> </w:t>
      </w:r>
      <w:r>
        <w:t xml:space="preserve">The</w:t>
      </w:r>
      <w:r>
        <w:t xml:space="preserve"> </w:t>
      </w:r>
      <w:r>
        <w:t xml:space="preserve">Banker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Cairo</w:t>
      </w:r>
    </w:p>
    <w:bookmarkStart w:id="26" w:name="Xec7378bb3e4aed8cdfcce29028d260e24696e6f"/>
    <w:p>
      <w:pPr>
        <w:pStyle w:val="Heading1"/>
      </w:pPr>
      <w:r>
        <w:t xml:space="preserve">A Critical Book Report: The Archetype of the Banker within the Financial Landscape of Egypt Cairo</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Socio-Economic Analysis of Banking Practices</w:t>
      </w:r>
      <w:r>
        <w:br/>
      </w:r>
      <w:r>
        <w:rPr>
          <w:bCs/>
          <w:b/>
        </w:rPr>
        <w:t xml:space="preserve">Region Focus:</w:t>
      </w:r>
      <w:r>
        <w:t xml:space="preserve"> </w:t>
      </w:r>
      <w:r>
        <w:t xml:space="preserve">Egypt Cairo</w:t>
      </w:r>
    </w:p>
    <w:p>
      <w:r>
        <w:pict>
          <v:rect style="width:0;height:1.5pt" o:hralign="center" o:hrstd="t" o:hr="t"/>
        </w:pict>
      </w:r>
    </w:p>
    <w:bookmarkStart w:id="20" w:name="X48ba61ac7bcfdba6431aa31df820b619f22218c"/>
    <w:p>
      <w:pPr>
        <w:pStyle w:val="Heading2"/>
      </w:pPr>
      <w:r>
        <w:t xml:space="preserve">I. Introduction: The Role of the Banker in a Historic Metropolis</w:t>
      </w:r>
    </w:p>
    <w:p>
      <w:pPr>
        <w:pStyle w:val="FirstParagraph"/>
      </w:pPr>
      <w:r>
        <w:t xml:space="preserve">In the grand narrative of global finance, few cities embody the tension between ancient tradition and modern economic ambition as vividly as Egypt Cairo. This metropolis, straddling two continents and thousands of years of history, serves as a unique case study for understanding the role of financial intermediaries. This book report analyzes contemporary literature regarding banking practices, specifically focusing on how the</w:t>
      </w:r>
      <w:r>
        <w:t xml:space="preserve"> </w:t>
      </w:r>
      <w:r>
        <w:rPr>
          <w:bCs/>
          <w:b/>
        </w:rPr>
        <w:t xml:space="preserve">Banker</w:t>
      </w:r>
      <w:r>
        <w:t xml:space="preserve"> </w:t>
      </w:r>
      <w:r>
        <w:t xml:space="preserve">functions not merely as a custodian of capital, but as a pivotal agent in the socio-economic transformation of Egypt Cairo. The primary thesis explored herein is that in a developing market characterized by rapid urbanization and demographic shifts, the</w:t>
      </w:r>
      <w:r>
        <w:t xml:space="preserve"> </w:t>
      </w:r>
      <w:r>
        <w:rPr>
          <w:bCs/>
          <w:b/>
        </w:rPr>
        <w:t xml:space="preserve">Banker</w:t>
      </w:r>
      <w:r>
        <w:t xml:space="preserve"> </w:t>
      </w:r>
      <w:r>
        <w:t xml:space="preserve">must evolve from a passive transactional entity to an active architect of sustainable financial inclusion.</w:t>
      </w:r>
    </w:p>
    <w:p>
      <w:pPr>
        <w:pStyle w:val="BodyText"/>
      </w:pPr>
      <w:r>
        <w:t xml:space="preserve">The analysis draws upon recent economic reports, sociological studies on urban development in North Africa, and comparative banking literature. By examining the specific challenges faced by institutions operating in Egypt Cairo, we can discern broader trends applicable to emerging markets globally. The city’s skyline, dominated by the New Administrative Capital projects alongside historic districts near the Nile, mirrors the dual nature of modern banking: preserving heritage while aggressively pursuing innovation.</w:t>
      </w:r>
    </w:p>
    <w:bookmarkEnd w:id="20"/>
    <w:bookmarkStart w:id="21" w:name="X8a9263f62a7bfdf5ca5b09a5aa4583abb6c45f2"/>
    <w:p>
      <w:pPr>
        <w:pStyle w:val="Heading2"/>
      </w:pPr>
      <w:r>
        <w:t xml:space="preserve">II. The Evolution of the Banker in Egypt Cairo</w:t>
      </w:r>
    </w:p>
    <w:p>
      <w:pPr>
        <w:pStyle w:val="FirstParagraph"/>
      </w:pPr>
      <w:r>
        <w:t xml:space="preserve">The literature suggests a profound shift in how a</w:t>
      </w:r>
      <w:r>
        <w:t xml:space="preserve"> </w:t>
      </w:r>
      <w:r>
        <w:rPr>
          <w:bCs/>
          <w:b/>
        </w:rPr>
        <w:t xml:space="preserve">Banker</w:t>
      </w:r>
      <w:r>
        <w:t xml:space="preserve"> </w:t>
      </w:r>
      <w:r>
        <w:t xml:space="preserve">is perceived and utilized within Egypt Cairo. Historically, banking in the region was characterized by high barriers to entry and exclusive service models catering primarily to large corporate entities. However, recent texts highlight a democratization of finance driven by digital adoption and regulatory reforms initiated by the Central Bank of Egypt. In the context of Egypt Cairo, this evolution is critical because it directly impacts millions of residents who rely on informal financial systems.</w:t>
      </w:r>
    </w:p>
    <w:p>
      <w:pPr>
        <w:pStyle w:val="BodyText"/>
      </w:pPr>
      <w:r>
        <w:t xml:space="preserve">"The modern Banker in Cairo is no longer just an arbiter of credit but a gatekeeper to economic participation. For the citizenry of Egypt Cairo, access to banking services equates to access to opportunity."</w:t>
      </w:r>
    </w:p>
    <w:p>
      <w:pPr>
        <w:pStyle w:val="BodyText"/>
      </w:pPr>
      <w:r>
        <w:t xml:space="preserve">This shift has been accelerated by the influx of fintech startups competing with traditional banks. In Egypt Cairo, where youth unemployment is a significant concern, banks that fail to offer accessible digital platforms risk losing relevance. The book report highlights case studies where traditional branches in areas like Dokki and Maadi are being supplemented or replaced by mobile-first solutions, demonstrating that the</w:t>
      </w:r>
      <w:r>
        <w:t xml:space="preserve"> </w:t>
      </w:r>
      <w:r>
        <w:rPr>
          <w:bCs/>
          <w:b/>
        </w:rPr>
        <w:t xml:space="preserve">Banker</w:t>
      </w:r>
      <w:r>
        <w:t xml:space="preserve"> </w:t>
      </w:r>
      <w:r>
        <w:t xml:space="preserve">must be technologically agile to survive in this dynamic environment.</w:t>
      </w:r>
    </w:p>
    <w:bookmarkEnd w:id="21"/>
    <w:bookmarkStart w:id="22" w:name="X2d0c861a98a055379c912b3c4c9edadc9b502a5"/>
    <w:p>
      <w:pPr>
        <w:pStyle w:val="Heading2"/>
      </w:pPr>
      <w:r>
        <w:t xml:space="preserve">III. Cultural Nuances and Trust: The Human Element of Banking</w:t>
      </w:r>
    </w:p>
    <w:p>
      <w:pPr>
        <w:pStyle w:val="FirstParagraph"/>
      </w:pPr>
      <w:r>
        <w:t xml:space="preserve">A significant portion of the analyzed literature emphasizes the cultural dimensions of banking. In Egypt Cairo, business is deeply personal and relationship-based. Unlike in some Western contexts where efficiency might outweigh interpersonal connection, the</w:t>
      </w:r>
      <w:r>
        <w:t xml:space="preserve"> </w:t>
      </w:r>
      <w:r>
        <w:rPr>
          <w:bCs/>
          <w:b/>
        </w:rPr>
        <w:t xml:space="preserve">Banker</w:t>
      </w:r>
      <w:r>
        <w:t xml:space="preserve"> </w:t>
      </w:r>
      <w:r>
        <w:t xml:space="preserve">in Egypt Cairo is expected to embody trustworthiness and community integration. The concept of "wasta" (influence/connections) has historically played a role in financial access, though modern regulatory frameworks are attempting to standardize these processes.</w:t>
      </w:r>
    </w:p>
    <w:p>
      <w:pPr>
        <w:pStyle w:val="BodyText"/>
      </w:pPr>
      <w:r>
        <w:t xml:space="preserve">The report argues that successful banking institutions in Egypt Cairo are those that respect local cultural norms while introducing transparency. For instance, Islamic banking principles have gained substantial traction in Egypt Cairo, reflecting the religious and ethical values of the population. Banks that offer Sharia-compliant products do not merely satisfy a regulatory requirement; they align with the moral framework of their clients. This alignment is crucial for building long-term trust between the</w:t>
      </w:r>
      <w:r>
        <w:t xml:space="preserve"> </w:t>
      </w:r>
      <w:r>
        <w:rPr>
          <w:bCs/>
          <w:b/>
        </w:rPr>
        <w:t xml:space="preserve">Banker</w:t>
      </w:r>
      <w:r>
        <w:t xml:space="preserve"> </w:t>
      </w:r>
      <w:r>
        <w:t xml:space="preserve">and the community in Egypt Cairo.</w:t>
      </w:r>
    </w:p>
    <w:bookmarkEnd w:id="22"/>
    <w:bookmarkStart w:id="23" w:name="Xa1112e97b28077ab4d7f08cf01758d5c63bbce3"/>
    <w:p>
      <w:pPr>
        <w:pStyle w:val="Heading2"/>
      </w:pPr>
      <w:r>
        <w:t xml:space="preserve">IV. Challenges and Opportunities: Navigating Inflation and Currency Fluctuations</w:t>
      </w:r>
    </w:p>
    <w:p>
      <w:pPr>
        <w:pStyle w:val="FirstParagraph"/>
      </w:pPr>
      <w:r>
        <w:t xml:space="preserve">Economic stability remains a paramount concern for any financial analysis of Egypt Cairo. The region has experienced periods of high inflation, currency devaluation, and geopolitical instability. For the</w:t>
      </w:r>
      <w:r>
        <w:t xml:space="preserve"> </w:t>
      </w:r>
      <w:r>
        <w:rPr>
          <w:bCs/>
          <w:b/>
        </w:rPr>
        <w:t xml:space="preserve">Banker</w:t>
      </w:r>
      <w:r>
        <w:t xml:space="preserve">, these macroeconomic factors present both risks and opportunities. The literature details how banks in Egypt Cairo have navigated these turbulent waters by diversifying their portfolios and hedging against currency risks.</w:t>
      </w:r>
    </w:p>
    <w:p>
      <w:pPr>
        <w:pStyle w:val="BodyText"/>
      </w:pPr>
      <w:r>
        <w:t xml:space="preserve">Furthermore, the rise of foreign direct investment (FDI) into Egypt Cairo has created a demand for sophisticated cross-border banking services. International investors looking to capitalize on the growing market in Egypt Cairo require</w:t>
      </w:r>
      <w:r>
        <w:t xml:space="preserve"> </w:t>
      </w:r>
      <w:r>
        <w:rPr>
          <w:bCs/>
          <w:b/>
        </w:rPr>
        <w:t xml:space="preserve">Bankers</w:t>
      </w:r>
      <w:r>
        <w:t xml:space="preserve"> </w:t>
      </w:r>
      <w:r>
        <w:t xml:space="preserve">who can provide seamless integration with global financial systems. This has led to increased collaboration between local Egyptian banks and international financial giants, fostering a transfer of knowledge and best practices that ultimately benefits the local economy.</w:t>
      </w:r>
    </w:p>
    <w:bookmarkEnd w:id="23"/>
    <w:bookmarkStart w:id="24" w:name="X09519df90e3a0fd8d5c028c39e71cce5a376ef9"/>
    <w:p>
      <w:pPr>
        <w:pStyle w:val="Heading2"/>
      </w:pPr>
      <w:r>
        <w:t xml:space="preserve">V. The Future Landscape: Sustainability and Digital Transformation</w:t>
      </w:r>
    </w:p>
    <w:p>
      <w:pPr>
        <w:pStyle w:val="FirstParagraph"/>
      </w:pPr>
      <w:r>
        <w:t xml:space="preserve">Looking ahead, the role of the</w:t>
      </w:r>
      <w:r>
        <w:t xml:space="preserve"> </w:t>
      </w:r>
      <w:r>
        <w:rPr>
          <w:bCs/>
          <w:b/>
        </w:rPr>
        <w:t xml:space="preserve">Banker</w:t>
      </w:r>
      <w:r>
        <w:t xml:space="preserve"> </w:t>
      </w:r>
      <w:r>
        <w:t xml:space="preserve">in Egypt Cairo is increasingly tied to sustainability and digital infrastructure. The green banking initiatives gaining momentum in Egypt Cairo are not just environmental mandates but business imperatives. As the city grapples with water scarcity and energy demands, banks that finance sustainable projects—such as renewable energy plants or eco-friendly construction—are positioning themselves as leaders in the new economy.</w:t>
      </w:r>
    </w:p>
    <w:p>
      <w:pPr>
        <w:pStyle w:val="BodyText"/>
      </w:pPr>
      <w:r>
        <w:t xml:space="preserve">Digital transformation is equally critical. The push towards a cashless society in Egypt Cairo is gaining speed, driven by government initiatives like the "Cashless Egypt" campaign. The</w:t>
      </w:r>
      <w:r>
        <w:t xml:space="preserve"> </w:t>
      </w:r>
      <w:r>
        <w:rPr>
          <w:bCs/>
          <w:b/>
        </w:rPr>
        <w:t xml:space="preserve">Banker</w:t>
      </w:r>
      <w:r>
        <w:t xml:space="preserve"> </w:t>
      </w:r>
      <w:r>
        <w:t xml:space="preserve">must facilitate this transition by ensuring robust cybersecurity measures and user-friendly interfaces. Failure to adapt to these digital realities could leave traditional institutions obsolete, as consumers increasingly prefer the convenience of digital wallets over physical branch visits.</w:t>
      </w:r>
    </w:p>
    <w:bookmarkEnd w:id="24"/>
    <w:bookmarkStart w:id="25" w:name="Xf70f046bccc2898b8a70f73b963db0d057da628"/>
    <w:p>
      <w:pPr>
        <w:pStyle w:val="Heading2"/>
      </w:pPr>
      <w:r>
        <w:t xml:space="preserve">VI. Conclusion: The Strategist in a Historic City</w:t>
      </w:r>
    </w:p>
    <w:p>
      <w:pPr>
        <w:pStyle w:val="FirstParagraph"/>
      </w:pPr>
      <w:r>
        <w:t xml:space="preserve">In conclusion, this book report underscores that the</w:t>
      </w:r>
      <w:r>
        <w:t xml:space="preserve"> </w:t>
      </w:r>
      <w:r>
        <w:rPr>
          <w:bCs/>
          <w:b/>
        </w:rPr>
        <w:t xml:space="preserve">Banker</w:t>
      </w:r>
      <w:r>
        <w:t xml:space="preserve"> </w:t>
      </w:r>
      <w:r>
        <w:t xml:space="preserve">in Egypt Cairo operates at a complex intersection of tradition, technology, and economic volatility. The city of Egypt Cairo is not merely a backdrop but an active participant in shaping financial behaviors and expectations. The modern banker must possess a dual competency: deep local knowledge to navigate the cultural nuances of Egyptian society, and global expertise to manage international financial flows.</w:t>
      </w:r>
    </w:p>
    <w:p>
      <w:pPr>
        <w:pStyle w:val="BodyText"/>
      </w:pPr>
      <w:r>
        <w:t xml:space="preserve">The literature reviewed confirms that those who succeed are those who view banking as a service to community development rather than mere profit extraction. By fostering financial literacy, supporting SMEs (Small and Medium Enterprises), and embracing sustainable practices, the</w:t>
      </w:r>
      <w:r>
        <w:t xml:space="preserve"> </w:t>
      </w:r>
      <w:r>
        <w:rPr>
          <w:bCs/>
          <w:b/>
        </w:rPr>
        <w:t xml:space="preserve">Banker</w:t>
      </w:r>
      <w:r>
        <w:t xml:space="preserve"> </w:t>
      </w:r>
      <w:r>
        <w:t xml:space="preserve">contributes significantly to the stability and growth of Egypt Cairo. As the city continues to expand its role as a regional hub for commerce and culture, the strategic importance of robust, inclusive banking systems cannot be overstated. The future of Egypt Cairo’s economy is inextricably linked to how effectively its</w:t>
      </w:r>
      <w:r>
        <w:t xml:space="preserve"> </w:t>
      </w:r>
      <w:r>
        <w:rPr>
          <w:bCs/>
          <w:b/>
        </w:rPr>
        <w:t xml:space="preserve">Bankers</w:t>
      </w:r>
      <w:r>
        <w:t xml:space="preserve"> </w:t>
      </w:r>
      <w:r>
        <w:t xml:space="preserve">can innovate while honoring the legacy of this historic city.</w:t>
      </w:r>
    </w:p>
    <w:p>
      <w:pPr>
        <w:pStyle w:val="BodyText"/>
      </w:pPr>
      <w:r>
        <w:rPr>
          <w:iCs/>
          <w:i/>
        </w:rPr>
        <w:t xml:space="preserve">Note: This report synthesizes general trends in banking literature applicable to the region. Specific titles referenced include "Finance in Emerging Markets," "The Islamic Finance Revolution," and regional economic outlooks from the World Bank regarding Egypt.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Critical Book Report: The Banker in the Context of Egypt Cairo</dc:title>
  <dc:creator/>
  <dc:language>en</dc:language>
  <cp:keywords/>
  <dcterms:created xsi:type="dcterms:W3CDTF">2026-07-29T10:19:12Z</dcterms:created>
  <dcterms:modified xsi:type="dcterms:W3CDTF">2026-07-29T10:19:12Z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