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p>
      <w:pPr>
        <w:pStyle w:val="FirstParagraph"/>
      </w:pPr>
      <w:r>
        <w:t xml:space="preserve">```html</w:t>
      </w:r>
    </w:p>
    <w:bookmarkStart w:id="28" w:name="Xf1bb43095ab8b3836ca02c3ae66d4498e9bcc52"/>
    <w:p>
      <w:pPr>
        <w:pStyle w:val="Heading1"/>
      </w:pPr>
      <w:r>
        <w:t xml:space="preserve">Comprehensive Book Report Analysis of "The Banker" and Its Relevance to France Lyon</w:t>
      </w:r>
    </w:p>
    <w:p>
      <w:pPr>
        <w:pStyle w:val="FirstParagraph"/>
      </w:pPr>
      <w:r>
        <w:t xml:space="preserve">The subject of banking, finance, and economic infrastructure is not merely a matter of numbers on a ledger; it is the heartbeat of societal stability and growth. This book report provides an in-depth analysis titled "The Banker," exploring the fundamental roles, ethical implications, and historical evolution of financial institutions. However this report does not exist in a vacuum It specifically contextualizes these financial principles within the unique socio-economic landscape of France Lyon A city that serves as a critical hub for business diplomacy and international trade in Europe This document aims to bridge the theoretical concepts found in "The Banker" with the practical realities faced by financial professionals and stakeholders operating within France Lyon.</w:t>
      </w:r>
    </w:p>
    <w:bookmarkStart w:id="20" w:name="Xd19a3c6cd90f552f6203a994ad06235ff2ebcb8"/>
    <w:p>
      <w:pPr>
        <w:pStyle w:val="Heading2"/>
      </w:pPr>
      <w:r>
        <w:t xml:space="preserve">Introduction to The Core Theme: The Role of the Banker</w:t>
      </w:r>
    </w:p>
    <w:p>
      <w:pPr>
        <w:pStyle w:val="FirstParagraph"/>
      </w:pPr>
      <w:r>
        <w:t xml:space="preserve">The central theme of "The Banker" revolves around the multifaceted role of financial intermediaries in modern society A banker is not just a custodian of wealth but a facilitator of economic activity Whether through lending capital for small businesses providing investment strategies for large corporations or managing personal assets The banker plays a pivotal role in shaping economic outcomes The book delves into the responsibilities that come with such power emphasizing the need for integrity transparency and regulatory compliance In the context of France Lyon this role is particularly significant Given that Lyon is home to numerous international banks financial firms and diplomatic institutions The ethical standards upheld by bankers in this region can have far-reaching implications for both local communities and global markets.</w:t>
      </w:r>
    </w:p>
    <w:bookmarkEnd w:id="20"/>
    <w:bookmarkStart w:id="21" w:name="historical-context-banking-in-france"/>
    <w:p>
      <w:pPr>
        <w:pStyle w:val="Heading2"/>
      </w:pPr>
      <w:r>
        <w:t xml:space="preserve">Historical Context: Banking in France</w:t>
      </w:r>
    </w:p>
    <w:p>
      <w:pPr>
        <w:pStyle w:val="FirstParagraph"/>
      </w:pPr>
      <w:r>
        <w:t xml:space="preserve">To fully appreciate the dynamics of "The Banker" it is essential to understand the historical backdrop of banking in France The history of French banking is rich and complex dating back centuries from the medieval trade fairs to the establishment of powerful institutions like BNP Paribas and Societe Generale In recent decades France has seen significant reforms aimed at modernizing its financial sector These changes have been influenced by EU regulations global economic trends and technological advancements Lyon as a major economic center has played a key role in this evolution The city's strategic location between Paris Switzerland and Italy makes it a natural gateway for cross-border financial activities Understanding this historical context helps readers of "The Banker" grasp the challenges and opportunities faced by contemporary bankers in France.</w:t>
      </w:r>
    </w:p>
    <w:bookmarkEnd w:id="21"/>
    <w:bookmarkStart w:id="22" w:name="Xb5926a9fcbc488a629ab2599e063ac25f88fd9b"/>
    <w:p>
      <w:pPr>
        <w:pStyle w:val="Heading2"/>
      </w:pPr>
      <w:r>
        <w:t xml:space="preserve">The Specific Case: France Lyon as a Financial Hub</w:t>
      </w:r>
    </w:p>
    <w:p>
      <w:pPr>
        <w:pStyle w:val="FirstParagraph"/>
      </w:pPr>
      <w:r>
        <w:t xml:space="preserve">France Lyon is more than just a cultural gem known for its gastronomy and Renaissance architecture; it is also a burgeoning financial center With its well-developed infrastructure skilled workforce and strong ties to international trade the city has attracted numerous financial institutions over the years The presence of organizations such as the Banque de France regional branch major banks and fintech startups underscores Lyon's importance in the French banking sector For professionals reading "The Banker" this section highlights how local regulations cultural nuances and market conditions in France Lyon influence banking practices For instance bankers operating in this region must navigate a highly competitive landscape while adhering to strict EU financial regulations They must also cater to diverse client bases ranging from multinational corporations to individual investors each with unique needs and expectations.</w:t>
      </w:r>
    </w:p>
    <w:bookmarkEnd w:id="22"/>
    <w:bookmarkStart w:id="23" w:name="X72067ae7d1f463b2d1e808520385bf7ec05b028"/>
    <w:p>
      <w:pPr>
        <w:pStyle w:val="Heading2"/>
      </w:pPr>
      <w:r>
        <w:t xml:space="preserve">Ethical Considerations and Corporate Social Responsibility</w:t>
      </w:r>
    </w:p>
    <w:p>
      <w:pPr>
        <w:pStyle w:val="FirstParagraph"/>
      </w:pPr>
      <w:r>
        <w:t xml:space="preserve">One of the critical aspects discussed in "The Banker" is the ethical dimension of banking In an era marked by high-profile financial scandals and growing public scrutiny banks are under increasing pressure to demonstrate their commitment to corporate social responsibility (CSR) This theme resonates deeply with efforts being made in France Lyon where many institutions are actively working to enhance their CSR profiles By investing in sustainable projects supporting local communities and promoting financial literacy these banks aim to build trust and credibility With clients and stakeholders alike This alignment between ethical banking practices and regional initiatives makes "The Banker" particularly relevant for professionals operating in France Lyon.</w:t>
      </w:r>
    </w:p>
    <w:bookmarkEnd w:id="23"/>
    <w:bookmarkStart w:id="24" w:name="X5d0382d1d9a10e8961d5829a6e08e1b504d0bca"/>
    <w:p>
      <w:pPr>
        <w:pStyle w:val="Heading2"/>
      </w:pPr>
      <w:r>
        <w:t xml:space="preserve">Technological Innovation: The Future of Banking</w:t>
      </w:r>
    </w:p>
    <w:p>
      <w:pPr>
        <w:pStyle w:val="FirstParagraph"/>
      </w:pPr>
      <w:r>
        <w:t xml:space="preserve">The rise of technology has transformed the banking industry disrupting traditional business models and creating new opportunities For bankers this means adapting to digital platforms embracing automation leveraging big data analytics and ensuring robust cybersecurity measures In France Lyon tech-driven innovations are gaining traction with startups leading the charge in areas like blockchain artificial intelligence and open banking As highlighted in "The Banker" those who fail to innovate risk obsolescence while those who embrace change stand to gain a competitive edge This dynamic is especially pertinent in France Lyon where there is a strong push toward becoming a global leader in fintech development.</w:t>
      </w:r>
    </w:p>
    <w:bookmarkEnd w:id="24"/>
    <w:bookmarkStart w:id="25" w:name="challenges-and-opportunities-for-bankers"/>
    <w:p>
      <w:pPr>
        <w:pStyle w:val="Heading2"/>
      </w:pPr>
      <w:r>
        <w:t xml:space="preserve">Challenges and Opportunities for Bankers</w:t>
      </w:r>
    </w:p>
    <w:p>
      <w:pPr>
        <w:pStyle w:val="FirstParagraph"/>
      </w:pPr>
      <w:r>
        <w:t xml:space="preserve">Despite its strengths the banking sector faces numerous challenges including regulatory burdens low-interest-rate environments and increasing competition From personal loans to corporate financing these pressures test the resilience of bankers worldwide In France Lyon additional complexities arise due to the city's position as a crossroads between different markets While this presents significant opportunities it also demands sophisticated risk management strategies The book "The Banker" offers valuable insights into navigating these challenges emphasizing the need for adaptability strategic thinking and continuous learning For bankers in France Lyon these lessons are invaluable as they strive to maintain profitability while delivering value to their clients.</w:t>
      </w:r>
    </w:p>
    <w:bookmarkEnd w:id="25"/>
    <w:bookmarkStart w:id="27" w:name="X7b14396a8bde5eb39d399be7ac1184702f4975b"/>
    <w:p>
      <w:pPr>
        <w:pStyle w:val="Heading2"/>
      </w:pPr>
      <w:r>
        <w:t xml:space="preserve">Conclusion: The Enduring Importance of The Banker</w:t>
      </w:r>
    </w:p>
    <w:p>
      <w:pPr>
        <w:pStyle w:val="FirstParagraph"/>
      </w:pPr>
      <w:r>
        <w:t xml:space="preserve">In conclusion "The Banker" provides a comprehensive overview of the banking profession highlighting its complexities challenges and rewards When viewed through the lens of France Lyon the book becomes even more compelling offering readers a deeper understanding of how global banking principles intersect with local realities By examining historical trends ethical considerations technological advancements and regional specifics this report underscores the enduring importance of bankers in shaping economies And societies Whether you are a seasoned professional or an aspiring student studying finance The insights provided in "The Banker" coupled with their application to France Lyon offer a roadmap for success In today's rapidly changing world mastering the art and science of banking is not just desirable It is imperative.</w:t>
      </w:r>
    </w:p>
    <w:bookmarkStart w:id="26" w:name="key-takeaways"/>
    <w:p>
      <w:pPr>
        <w:pStyle w:val="Heading3"/>
      </w:pPr>
      <w:r>
        <w:t xml:space="preserve">Key Takeaways</w:t>
      </w:r>
    </w:p>
    <w:p>
      <w:pPr>
        <w:numPr>
          <w:ilvl w:val="0"/>
          <w:numId w:val="1001"/>
        </w:numPr>
        <w:pStyle w:val="Compact"/>
      </w:pPr>
      <w:r>
        <w:t xml:space="preserve">The role of the banker extends beyond financial transactions encompassing ethical decision-making and community engagement.</w:t>
      </w:r>
    </w:p>
    <w:p>
      <w:pPr>
        <w:numPr>
          <w:ilvl w:val="0"/>
          <w:numId w:val="1001"/>
        </w:numPr>
        <w:pStyle w:val="Compact"/>
      </w:pPr>
      <w:r>
        <w:t xml:space="preserve">The history of banking in France provides valuable lessons for modern practitioners especially those working in dynamic environments like France Lyon.</w:t>
      </w:r>
    </w:p>
    <w:p>
      <w:pPr>
        <w:numPr>
          <w:ilvl w:val="0"/>
          <w:numId w:val="1001"/>
        </w:numPr>
        <w:pStyle w:val="Compact"/>
      </w:pPr>
      <w:r>
        <w:t xml:space="preserve">Ethics and corporate social responsibility are crucial for building trust and sustaining long-term relationships with clients.</w:t>
      </w:r>
    </w:p>
    <w:p>
      <w:pPr>
        <w:pStyle w:val="FirstParagraph"/>
      </w:pPr>
      <w:r>
        <w:t xml:space="preserve">This Book Report serves as both an academic exercise and a practical guide ensuring that "The Banker" remains relevant not just as a theoretical text but as a living document adaptable to real-world scenarios particularly within the vibrant context of France Lyon.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France Lyon</dc:title>
  <dc:creator/>
  <dc:language>en</dc:language>
  <cp:keywords/>
  <dcterms:created xsi:type="dcterms:W3CDTF">2026-07-29T14:27:46Z</dcterms:created>
  <dcterms:modified xsi:type="dcterms:W3CDTF">2026-07-29T14:27:46Z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