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Banker:</w:t>
      </w:r>
      <w:r>
        <w:t xml:space="preserve"> </w:t>
      </w:r>
      <w:r>
        <w:t xml:space="preserve">A</w:t>
      </w:r>
      <w:r>
        <w:t xml:space="preserve"> </w:t>
      </w:r>
      <w:r>
        <w:t xml:space="preserve">Critical</w:t>
      </w:r>
      <w:r>
        <w:t xml:space="preserve"> </w:t>
      </w:r>
      <w:r>
        <w:t xml:space="preserve">Book</w:t>
      </w:r>
      <w:r>
        <w:t xml:space="preserve"> </w:t>
      </w:r>
      <w:r>
        <w:t xml:space="preserve">Report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27" w:name="X423cd01ca5a62d634d18ae1b2a90b8688942942"/>
    <w:p>
      <w:pPr>
        <w:pStyle w:val="Heading1"/>
      </w:pPr>
      <w:r>
        <w:t xml:space="preserve">The Soul of the Banker:</w:t>
      </w:r>
      <w:r>
        <w:br/>
      </w:r>
      <w:r>
        <w:t xml:space="preserve">A Critical Book Report in the Context of France Paris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Financial Ethics and Cultural Identity in Modern Banking</w:t>
      </w:r>
      <w:r>
        <w:br/>
      </w:r>
      <w:r>
        <w:rPr>
          <w:iCs/>
          <w:i/>
        </w:rPr>
        <w:t xml:space="preserve">A comprehensive analysis for the French corporate sector.</w:t>
      </w:r>
    </w:p>
    <w:bookmarkStart w:id="20" w:name="i.-introduction"/>
    <w:p>
      <w:pPr>
        <w:pStyle w:val="Heading2"/>
      </w:pPr>
      <w:r>
        <w:t xml:space="preserve">I. Introduction</w:t>
      </w:r>
    </w:p>
    <w:p>
      <w:pPr>
        <w:pStyle w:val="FirstParagraph"/>
      </w:pPr>
      <w:r>
        <w:br/>
      </w:r>
      <w:r>
        <w:t xml:space="preserve">The financial landscape of Paris is a unique intersection where ancient tradition meets modern global capital. To understand the contemporary role of a banker in France, one must first understand the historical weight and cultural expectations placed upon this profession. This book report analyzes the thematic depths of "The Soul of the Banker," arguing that understanding this archetype is crucial for any financial professional operating within Paris, France.</w:t>
      </w:r>
      <w:r>
        <w:br/>
      </w:r>
      <w:r>
        <w:t xml:space="preserve">Paris is not merely a geographic location; it is a symbol of prestige, etiquette, and intellectual rigor. In this city, banking in France has evolved from the private dealings of noble houses to global institutional power. The book posits that despite regulatory changes post-2008 and digital transformation trends affecting France Paris today's market, the "soul" of the banker remains tied to trust, discretion, and long-term stewardship. This report explores how these elements manifest in the modern French context.</w:t>
      </w:r>
      <w:r>
        <w:br/>
      </w:r>
    </w:p>
    <w:bookmarkEnd w:id="20"/>
    <w:bookmarkStart w:id="21" w:name="Xccc70f48ece258bc63da3cd6b9a4309ed39535e"/>
    <w:p>
      <w:pPr>
        <w:pStyle w:val="Heading2"/>
      </w:pPr>
      <w:r>
        <w:t xml:space="preserve">II. The Historical Weight on Modern Banking in France Paris</w:t>
      </w:r>
    </w:p>
    <w:p>
      <w:pPr>
        <w:pStyle w:val="FirstParagraph"/>
      </w:pPr>
      <w:r>
        <w:br/>
      </w:r>
      <w:r>
        <w:t xml:space="preserve">The document meticulously traces the lineage of banking in France Paris back through centuries. From the Medici-influenced networks that once operated out of Lyon to the towering edifices of La Défense, banking has always been central to French identity.</w:t>
      </w:r>
      <w:r>
        <w:br/>
      </w:r>
      <w:r>
        <w:t xml:space="preserve">The book argues that a banker in France today cannot ignore this history. The persona expected by clients in Paris is distinct from those in London or New York. There is an expectation of *savoir-faire* and *savoir-être*. The text highlights case studies where bankers failed not because of poor financial modeling, but due to a lack of cultural sensitivity—a failure deeply rooted in the misunderstanding of local values.</w:t>
      </w:r>
      <w:r>
        <w:br/>
      </w:r>
      <w:r>
        <w:t xml:space="preserve">In France Paris, relationships are paramount. The book illustrates how informal networks influence major deals. For instance, the consolidation of European banks often hinges less on algorithmic efficiency and more on personal guarantees and historical ties between families or institutions. This reinforces the notion that being a banker here requires an understanding of social capital as much as monetary capital.</w:t>
      </w:r>
      <w:r>
        <w:br/>
      </w:r>
    </w:p>
    <w:bookmarkEnd w:id="21"/>
    <w:bookmarkStart w:id="22" w:name="X5e0f5a137978a55e7629f558a3a2e108b86849d"/>
    <w:p>
      <w:pPr>
        <w:pStyle w:val="Heading2"/>
      </w:pPr>
      <w:r>
        <w:t xml:space="preserve">III. The Ethical Dilemmas Facing the Modern Banker</w:t>
      </w:r>
    </w:p>
    <w:p>
      <w:pPr>
        <w:pStyle w:val="FirstParagraph"/>
      </w:pPr>
      <w:r>
        <w:br/>
      </w:r>
      <w:r>
        <w:t xml:space="preserve">One of the strongest sections of this analysis addresses ethics, particularly in light recent scandals that have rocked financial centers across Europe, including France Paris. The author presents a compelling argument: the "soul" of a banker is defined by their ethical compass rather than their balance sheets.</w:t>
      </w:r>
      <w:r>
        <w:br/>
      </w:r>
      <w:r>
        <w:t xml:space="preserve">The report details how regulatory frameworks introduced after the global crisis have shifted behavior but not necessarily mindset. In France, there remains a strong state involvement in banking affairs through institutions like Bpifrance. The book examines how bankers navigate these dual pressures: serving shareholder value while adhering to broader societal goals set by the French government.</w:t>
      </w:r>
      <w:r>
        <w:br/>
      </w:r>
      <w:r>
        <w:t xml:space="preserve">This tension creates a unique professional identity for the banker in France Paris today. Unlike their American counterparts, who may prioritize short-term gains, or Asian competitors focused on rapid expansion, bankers here are often tasked with balancing profitability with social responsibility—a concept known as *intérêt général* (general interest). This makes their role more complex and socially significant.</w:t>
      </w:r>
      <w:r>
        <w:br/>
      </w:r>
    </w:p>
    <w:bookmarkEnd w:id="22"/>
    <w:bookmarkStart w:id="23" w:name="Xf01d09cc9a9d6fb98b2ba207a9d1a26d6a7f586"/>
    <w:p>
      <w:pPr>
        <w:pStyle w:val="Heading2"/>
      </w:pPr>
      <w:r>
        <w:t xml:space="preserve">IV. Cultural Nuances in the French Financial Sector</w:t>
      </w:r>
    </w:p>
    <w:p>
      <w:pPr>
        <w:pStyle w:val="FirstParagraph"/>
      </w:pPr>
      <w:r>
        <w:br/>
      </w:r>
      <w:r>
        <w:t xml:space="preserve">The book dedicates considerable space to cultural nuances specific to France Paris. It discusses communication styles, negotiation tactics, and the importance of hierarchy. In Parisian boardrooms, direct confrontation is often less effective than subtle persuasion and formal protocol.</w:t>
      </w:r>
      <w:r>
        <w:br/>
      </w:r>
      <w:r>
        <w:t xml:space="preserve">For instance, dining with clients remains a crucial activity for bankers in France. The choice of restaurant in neighborhoods like Saint-Germain-des-Prés or Le Marais can signal status and taste. Ignoring these unspoken rules can lead to missed opportunities—a point emphasized throughout the narrative.</w:t>
      </w:r>
      <w:r>
        <w:br/>
      </w:r>
      <w:r>
        <w:t xml:space="preserve">Moreover, the language itself plays a vital role. While English is increasingly common in multinational firms, French remains the language of trust in local contexts. The book suggests that fluency—both linguistic and cultural—is non-negotiable for success. It provides anecdotes where foreign bankers succeeded only after investing time to learn not just words but idioms, humor, and historical references relevant to their counterparts in France Paris.</w:t>
      </w:r>
      <w:r>
        <w:br/>
      </w:r>
    </w:p>
    <w:bookmarkEnd w:id="23"/>
    <w:bookmarkStart w:id="24" w:name="X2bc25ca871b7cb95445305b48fa8c8aa07556d1"/>
    <w:p>
      <w:pPr>
        <w:pStyle w:val="Heading2"/>
      </w:pPr>
      <w:r>
        <w:t xml:space="preserve">V. Digital Transformation and the Future of Banking</w:t>
      </w:r>
    </w:p>
    <w:p>
      <w:pPr>
        <w:pStyle w:val="FirstParagraph"/>
      </w:pPr>
      <w:r>
        <w:br/>
      </w:r>
      <w:r>
        <w:t xml:space="preserve">Despite its focus on tradition, the book does not shy away from discussing fintech disruption. It examines how startups in Station F—the world’s largest startup campus located near Paris—are reshaping expectations for service delivery.</w:t>
      </w:r>
      <w:r>
        <w:br/>
      </w:r>
      <w:r>
        <w:t xml:space="preserve">Yet, it argues that technology cannot replace human judgment entirely. The "soul" of a banker involves empathy and intuition—qualities algorithms lack. In France Paris, where personal touch is valued highly, hybrid models combining high-tech tools with high-touch interactions are emerging as the most successful approach.</w:t>
      </w:r>
      <w:r>
        <w:br/>
      </w:r>
      <w:r>
        <w:t xml:space="preserve">The report includes interviews with young bankers adapting to these changes. Many express frustration with rigid structures but also pride in contributing to sustainable finance initiatives—a growing focus area for banks based in France Paris due to EU regulations and public pressure.</w:t>
      </w:r>
      <w:r>
        <w:br/>
      </w:r>
    </w:p>
    <w:bookmarkEnd w:id="24"/>
    <w:bookmarkStart w:id="25" w:name="Xd859c2544268d2820b2bf7638f3b1b784d3d114"/>
    <w:p>
      <w:pPr>
        <w:pStyle w:val="Heading2"/>
      </w:pPr>
      <w:r>
        <w:t xml:space="preserve">VI. Conclusion: The Enduring Relevance of the Banker Archetype</w:t>
      </w:r>
    </w:p>
    <w:p>
      <w:pPr>
        <w:pStyle w:val="FirstParagraph"/>
      </w:pPr>
      <w:r>
        <w:br/>
      </w:r>
      <w:r>
        <w:t xml:space="preserve">In conclusion, this book serves as both a historical retrospective and a practical guide for navigating careers within the French banking sector. Its central thesis—that understanding one’s role requires embracing history, ethics, culture, and innovation—is particularly relevant for anyone aiming to work as a banker in France Paris.</w:t>
      </w:r>
      <w:r>
        <w:br/>
      </w:r>
      <w:r>
        <w:t xml:space="preserve">It reminds readers that behind every transaction lies human emotion and societal impact. Whether negotiating loans or managing wealth portfolios, bankers hold significant influence over economic stability and social mobility.</w:t>
      </w:r>
      <w:r>
        <w:br/>
      </w:r>
      <w:r>
        <w:t xml:space="preserve">For students entering finance programs in Parisian universities or professionals relocating to this vibrant city, this book offers invaluable insights. It encourages introspection about what it means to be a banker today—not just as a job title but as a steward of community resources.</w:t>
      </w:r>
      <w:r>
        <w:br/>
      </w:r>
    </w:p>
    <w:bookmarkEnd w:id="25"/>
    <w:bookmarkStart w:id="26" w:name="vii.-final-thoughts-for-practitioners"/>
    <w:p>
      <w:pPr>
        <w:pStyle w:val="Heading2"/>
      </w:pPr>
      <w:r>
        <w:t xml:space="preserve">VII. Final Thoughts for Practitioners</w:t>
      </w:r>
    </w:p>
    <w:p>
      <w:pPr>
        <w:pStyle w:val="FirstParagraph"/>
      </w:pPr>
      <w:r>
        <w:br/>
      </w:r>
      <w:r>
        <w:t xml:space="preserve">Ultimately, the message conveyed is clear: authenticity matters more than perfection. Bankers who strive to embody integrity while respecting local customs will find greater success long-term than those focused solely on metrics.</w:t>
      </w:r>
      <w:r>
        <w:br/>
      </w:r>
      <w:r>
        <w:t xml:space="preserve">As France Paris continues evolving into a hub for green finance and digital innovation, its bankers must adapt without losing sight of core values. This book provides the framework needed to achieve that balance successfully.</w:t>
      </w:r>
      <w:r>
        <w:br/>
      </w:r>
      <w:r>
        <w:t xml:space="preserve">Whether you are new to the field or an experienced executive seeking renewed purpose, exploring themes related to "The Soul of the Banker" will enrich your perspective on what it truly means serve clients in France Paris effectively and responsibly.</w:t>
      </w:r>
      <w:r>
        <w:br/>
      </w:r>
    </w:p>
    <w:p>
      <w:r>
        <w:pict>
          <v:rect style="width:0;height:1.5pt" o:hralign="center" o:hrstd="t" o:hr="t"/>
        </w:pict>
      </w:r>
    </w:p>
    <w:p>
      <w:pPr>
        <w:pStyle w:val="FirstParagraph"/>
      </w:pPr>
      <w:r>
        <w:rPr>
          <w:iCs/>
          <w:i/>
        </w:rPr>
        <w:t xml:space="preserve">Note: This report was compiled based on comprehensive research into behavioral economics, French corporate culture, and recent publications discussing leadership qualities required for success within financial institutions operating across Europe.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Banker: A Critical Book Report in the Context of France Paris</dc:title>
  <dc:creator/>
  <dc:language>en</dc:language>
  <cp:keywords/>
  <dcterms:created xsi:type="dcterms:W3CDTF">2026-07-30T06:17:40Z</dcterms:created>
  <dcterms:modified xsi:type="dcterms:W3CDTF">2026-07-30T06:17:40Z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