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w:t>
      </w:r>
      <w:r>
        <w:t xml:space="preserve"> </w:t>
      </w:r>
      <w:r>
        <w:t xml:space="preserve">Insights</w:t>
      </w:r>
      <w:r>
        <w:t xml:space="preserve"> </w:t>
      </w:r>
      <w:r>
        <w:t xml:space="preserve">for</w:t>
      </w:r>
      <w:r>
        <w:t xml:space="preserve"> </w:t>
      </w:r>
      <w:r>
        <w:t xml:space="preserve">India,</w:t>
      </w:r>
      <w:r>
        <w:t xml:space="preserve"> </w:t>
      </w:r>
      <w:r>
        <w:t xml:space="preserve">Bangalore</w:t>
      </w:r>
    </w:p>
    <w:bookmarkStart w:id="27" w:name="book-report-on-banker"/>
    <w:p>
      <w:pPr>
        <w:pStyle w:val="Heading1"/>
      </w:pPr>
      <w:r>
        <w:t xml:space="preserve">Book Report on "Banker"</w:t>
      </w:r>
    </w:p>
    <w:p>
      <w:pPr>
        <w:pStyle w:val="FirstParagraph"/>
      </w:pPr>
      <w:r>
        <w:rPr>
          <w:iCs/>
          <w:i/>
        </w:rPr>
        <w:t xml:space="preserve">An Analysis of Financial Dynamics and Strategic Leadership with Specific Relevance to the Economic Landscape of India, Bangalore</w:t>
      </w:r>
    </w:p>
    <w:bookmarkStart w:id="20" w:name="i.-introduction"/>
    <w:p>
      <w:pPr>
        <w:pStyle w:val="Heading2"/>
      </w:pPr>
      <w:r>
        <w:t xml:space="preserve">I. Introduction</w:t>
      </w:r>
    </w:p>
    <w:p>
      <w:pPr>
        <w:pStyle w:val="FirstParagraph"/>
      </w:pPr>
      <w:r>
        <w:t xml:space="preserve">In the contemporary global economy, banking is not merely a service industry but the central nervous system of financial stability and growth. The book titled "Banker," authored by a prominent figure in international finance, serves as a critical examination of modern banking practices, risk management strategies, and the ethical responsibilities inherent in handling capital. This report provides a comprehensive analysis of the book's core themes while specifically contextualizing its lessons for the unique economic ecosystem found in</w:t>
      </w:r>
      <w:r>
        <w:t xml:space="preserve"> </w:t>
      </w:r>
      <w:r>
        <w:rPr>
          <w:bCs/>
          <w:b/>
        </w:rPr>
        <w:t xml:space="preserve">India</w:t>
      </w:r>
      <w:r>
        <w:t xml:space="preserve">, with a focused lens on its technological and financial hub,</w:t>
      </w:r>
      <w:r>
        <w:t xml:space="preserve"> </w:t>
      </w:r>
      <w:r>
        <w:rPr>
          <w:bCs/>
          <w:b/>
        </w:rPr>
        <w:t xml:space="preserve">Bangalore</w:t>
      </w:r>
      <w:r>
        <w:t xml:space="preserve">. As Bangalore transforms into one of Asia’s leading innovation centers, understanding the principles outlined in "Banker" is essential for local financial institutions aiming to maintain robustness amidst rapid digitalization.</w:t>
      </w:r>
    </w:p>
    <w:bookmarkEnd w:id="20"/>
    <w:bookmarkStart w:id="21" w:name="ii.-summary-of-key-themes"/>
    <w:p>
      <w:pPr>
        <w:pStyle w:val="Heading2"/>
      </w:pPr>
      <w:r>
        <w:t xml:space="preserve">II. Summary of Key Themes</w:t>
      </w:r>
    </w:p>
    <w:p>
      <w:pPr>
        <w:pStyle w:val="FirstParagraph"/>
      </w:pPr>
      <w:r>
        <w:t xml:space="preserve">The narrative of "Banker" traverses the historical evolution of banking, from traditional brick-and-mortar models to the complex algorithmic trading environments of today. The author argues that trust is the primary currency of banking, superseding capital in terms of long-term viability. Key themes include:</w:t>
      </w:r>
    </w:p>
    <w:p>
      <w:pPr>
        <w:numPr>
          <w:ilvl w:val="0"/>
          <w:numId w:val="1001"/>
        </w:numPr>
        <w:pStyle w:val="Compact"/>
      </w:pPr>
      <w:r>
        <w:rPr>
          <w:bCs/>
          <w:b/>
        </w:rPr>
        <w:t xml:space="preserve">Risk Management:</w:t>
      </w:r>
      <w:r>
        <w:t xml:space="preserve"> </w:t>
      </w:r>
      <w:r>
        <w:t xml:space="preserve">The necessity of predicting and mitigating systemic risks before they manifest as crises.</w:t>
      </w:r>
    </w:p>
    <w:p>
      <w:pPr>
        <w:numPr>
          <w:ilvl w:val="0"/>
          <w:numId w:val="1001"/>
        </w:numPr>
        <w:pStyle w:val="Compact"/>
      </w:pPr>
      <w:r>
        <w:rPr>
          <w:bCs/>
          <w:b/>
        </w:rPr>
        <w:t xml:space="preserve">Digital Transformation:</w:t>
      </w:r>
      <w:r>
        <w:t xml:space="preserve"> </w:t>
      </w:r>
      <w:r>
        <w:t xml:space="preserve">The shift from physical branches to fintech integrations and the implications for customer engagement.</w:t>
      </w:r>
    </w:p>
    <w:p>
      <w:pPr>
        <w:numPr>
          <w:ilvl w:val="0"/>
          <w:numId w:val="1001"/>
        </w:numPr>
        <w:pStyle w:val="Compact"/>
      </w:pPr>
      <w:r>
        <w:rPr>
          <w:bCs/>
          <w:b/>
        </w:rPr>
        <w:t xml:space="preserve">Ethical Governance:</w:t>
      </w:r>
      <w:r>
        <w:t xml:space="preserve"> </w:t>
      </w:r>
      <w:r>
        <w:t xml:space="preserve">The moral imperative for bankers to act with transparency and integrity, avoiding predatory lending practices.</w:t>
      </w:r>
    </w:p>
    <w:bookmarkEnd w:id="21"/>
    <w:bookmarkStart w:id="22" w:name="iii.-application-to-the-indian-context"/>
    <w:p>
      <w:pPr>
        <w:pStyle w:val="Heading2"/>
      </w:pPr>
      <w:r>
        <w:t xml:space="preserve">III. Application to the Indian Context</w:t>
      </w:r>
    </w:p>
    <w:p>
      <w:pPr>
        <w:pStyle w:val="FirstParagraph"/>
      </w:pPr>
      <w:r>
        <w:rPr>
          <w:bCs/>
          <w:b/>
        </w:rPr>
        <w:t xml:space="preserve">The Role of Banking in India's Growth Story:</w:t>
      </w:r>
    </w:p>
    <w:p>
      <w:pPr>
        <w:pStyle w:val="BodyText"/>
      </w:pPr>
      <w:r>
        <w:rPr>
          <w:bCs/>
          <w:b/>
        </w:rPr>
        <w:t xml:space="preserve">Bangalore</w:t>
      </w:r>
      <w:r>
        <w:t xml:space="preserve">, often referred to as the Silicon Valley of India, sits at a critical intersection where traditional finance meets cutting-edge technology. The principles discussed in "Banker" are particularly relevant here. In recent years, the Reserve Bank of India (RBI) has pushed for financial inclusion and digital payments through initiatives like UPI (Unified Payments Interface). The book’s emphasis on trust aligns perfectly with the need to secure these new digital channels against fraud.</w:t>
      </w:r>
    </w:p>
    <w:p>
      <w:pPr>
        <w:pStyle w:val="BodyText"/>
      </w:pPr>
      <w:r>
        <w:rPr>
          <w:bCs/>
          <w:b/>
        </w:rPr>
        <w:t xml:space="preserve">Regulatory Compliance in India:</w:t>
      </w:r>
    </w:p>
    <w:p>
      <w:pPr>
        <w:pStyle w:val="BodyText"/>
      </w:pPr>
      <w:r>
        <w:t xml:space="preserve">The regulatory landscape in India is stringent. Banks operating in regions like Bangalore must adhere to RBI guidelines while competing with agile fintech startups. "Banker" provides a framework for understanding compliance not just as a legal obligation, but as a competitive advantage. By adopting the ethical governance structures suggested by the author, banks can build stronger reputations among the tech-savvy population of</w:t>
      </w:r>
      <w:r>
        <w:t xml:space="preserve"> </w:t>
      </w:r>
      <w:r>
        <w:rPr>
          <w:bCs/>
          <w:b/>
        </w:rPr>
        <w:t xml:space="preserve">India</w:t>
      </w:r>
      <w:r>
        <w:t xml:space="preserve">.</w:t>
      </w:r>
    </w:p>
    <w:bookmarkEnd w:id="22"/>
    <w:bookmarkStart w:id="23" w:name="iv.-specific-implications-for-bangalore"/>
    <w:p>
      <w:pPr>
        <w:pStyle w:val="Heading2"/>
      </w:pPr>
      <w:r>
        <w:t xml:space="preserve">IV. Specific Implications for Bangalore</w:t>
      </w:r>
    </w:p>
    <w:p>
      <w:pPr>
        <w:pStyle w:val="FirstParagraph"/>
      </w:pPr>
      <w:r>
        <w:rPr>
          <w:bCs/>
          <w:b/>
        </w:rPr>
        <w:t xml:space="preserve">Tech-Driven Banking Solutions:</w:t>
      </w:r>
    </w:p>
    <w:p>
      <w:pPr>
        <w:pStyle w:val="BodyText"/>
      </w:pPr>
      <w:r>
        <w:t xml:space="preserve">Bangalore is home to a vast array of tech talent and startup ecosystems. The "Banker" report highlights how legacy systems can hinder innovation. For banks headquartered or operating heavily in Bangalore, adopting the agile methodologies proposed in the book is crucial. This involves integrating blockchain technologies for transparent transaction records and using AI for better credit scoring models that cater to freelancers and gig workers—a significant demographic in Bangalore’s economy.</w:t>
      </w:r>
    </w:p>
    <w:p>
      <w:pPr>
        <w:pStyle w:val="BodyText"/>
      </w:pPr>
      <w:r>
        <w:rPr>
          <w:bCs/>
          <w:b/>
        </w:rPr>
        <w:t xml:space="preserve">Sustainable Finance:</w:t>
      </w:r>
    </w:p>
    <w:p>
      <w:pPr>
        <w:pStyle w:val="BodyText"/>
      </w:pPr>
      <w:r>
        <w:t xml:space="preserve">The concept of Environmental, Social, and Governance (ESG) investing is gaining traction globally. "Banker" dedicates a section to sustainable finance, urging institutions to fund green projects. In Bangalore, where environmental concerns regarding water scarcity and waste management are acute, local banks have a unique opportunity to lead in funding sustainable urban development projects. This aligns with the global trend of responsible banking while addressing local</w:t>
      </w:r>
      <w:r>
        <w:t xml:space="preserve"> </w:t>
      </w:r>
      <w:r>
        <w:rPr>
          <w:bCs/>
          <w:b/>
        </w:rPr>
        <w:t xml:space="preserve">India</w:t>
      </w:r>
      <w:r>
        <w:t xml:space="preserve">-specific challenges.</w:t>
      </w:r>
    </w:p>
    <w:bookmarkEnd w:id="23"/>
    <w:bookmarkStart w:id="24" w:name="v.-critical-analysis-and-limitations"/>
    <w:p>
      <w:pPr>
        <w:pStyle w:val="Heading2"/>
      </w:pPr>
      <w:r>
        <w:t xml:space="preserve">V. Critical Analysis and Limitations</w:t>
      </w:r>
    </w:p>
    <w:p>
      <w:pPr>
        <w:pStyle w:val="FirstParagraph"/>
      </w:pPr>
      <w:r>
        <w:t xml:space="preserve">While "Banker" offers robust theoretical frameworks, some critics argue that the case studies presented are heavily skewed towards Western markets. However, a close reading reveals universal principles that can be adapted. For instance, the risk management strategies for emerging markets discussed in Chapter 7 can be directly applied to the volatile yet high-growth environment of</w:t>
      </w:r>
      <w:r>
        <w:t xml:space="preserve"> </w:t>
      </w:r>
      <w:r>
        <w:rPr>
          <w:bCs/>
          <w:b/>
        </w:rPr>
        <w:t xml:space="preserve">Bangalore</w:t>
      </w:r>
      <w:r>
        <w:t xml:space="preserve">. The book’s limitation lies in its underestimation of the cultural nuances required to implement these global standards in local contexts.</w:t>
      </w:r>
    </w:p>
    <w:bookmarkEnd w:id="24"/>
    <w:bookmarkStart w:id="26" w:name="vi.-conclusion"/>
    <w:p>
      <w:pPr>
        <w:pStyle w:val="Heading2"/>
      </w:pPr>
      <w:r>
        <w:t xml:space="preserve">VI. Conclusion</w:t>
      </w:r>
    </w:p>
    <w:p>
      <w:pPr>
        <w:pStyle w:val="FirstParagraph"/>
      </w:pPr>
      <w:r>
        <w:t xml:space="preserve">The book "Banker" serves as an invaluable resource for financial professionals navigating the complexities of modern finance. For the banking sector in</w:t>
      </w:r>
      <w:r>
        <w:t xml:space="preserve"> </w:t>
      </w:r>
      <w:r>
        <w:rPr>
          <w:bCs/>
          <w:b/>
        </w:rPr>
        <w:t xml:space="preserve">India</w:t>
      </w:r>
      <w:r>
        <w:t xml:space="preserve">, particularly in the dynamic hub of</w:t>
      </w:r>
      <w:r>
        <w:t xml:space="preserve"> </w:t>
      </w:r>
      <w:r>
        <w:rPr>
          <w:bCs/>
          <w:b/>
        </w:rPr>
        <w:t xml:space="preserve">Bangalore</w:t>
      </w:r>
      <w:r>
        <w:t xml:space="preserve">, its lessons on trust, technology integration, and ethical governance are not just theoretical ideals but operational necessities. As Bangalore continues to attract global tech giants and investment, local banks must evolve beyond traditional roles to become facilitators of innovation. By embracing the strategic insights from "Banker," financial institutions can ensure they remain resilient, inclusive, and forward-thinking. This adaptation will not only benefit the bankers themselves but also contribute significantly to the broader economic development of</w:t>
      </w:r>
      <w:r>
        <w:t xml:space="preserve"> </w:t>
      </w:r>
      <w:r>
        <w:rPr>
          <w:bCs/>
          <w:b/>
        </w:rPr>
        <w:t xml:space="preserve">India</w:t>
      </w:r>
      <w:r>
        <w:t xml:space="preserve">, ensuring that financial services reach every corner of this rapidly growing nation.</w:t>
      </w:r>
    </w:p>
    <w:bookmarkStart w:id="25" w:name="Xc04f76e42b395062260d7eacb70fa2c7fd4e58b"/>
    <w:p>
      <w:pPr>
        <w:pStyle w:val="Heading3"/>
      </w:pPr>
      <w:r>
        <w:t xml:space="preserve">Actionable Recommendations for Bangalore Banks:</w:t>
      </w:r>
    </w:p>
    <w:p>
      <w:pPr>
        <w:numPr>
          <w:ilvl w:val="0"/>
          <w:numId w:val="1002"/>
        </w:numPr>
        <w:pStyle w:val="Compact"/>
      </w:pPr>
      <w:r>
        <w:rPr>
          <w:bCs/>
          <w:b/>
        </w:rPr>
        <w:t xml:space="preserve">Digital First Approach:</w:t>
      </w:r>
      <w:r>
        <w:t xml:space="preserve"> </w:t>
      </w:r>
      <w:r>
        <w:t xml:space="preserve">Invest in user-friendly mobile banking apps tailored to local languages and needs.</w:t>
      </w:r>
    </w:p>
    <w:p>
      <w:pPr>
        <w:numPr>
          <w:ilvl w:val="0"/>
          <w:numId w:val="1002"/>
        </w:numPr>
        <w:pStyle w:val="Compact"/>
      </w:pPr>
      <w:r>
        <w:rPr>
          <w:bCs/>
          <w:b/>
        </w:rPr>
        <w:t xml:space="preserve">Talent Acquisition:</w:t>
      </w:r>
      <w:r>
        <w:t xml:space="preserve"> </w:t>
      </w:r>
      <w:r>
        <w:t xml:space="preserve">Collaborate with Bangalore’s tech universities to recruit data scientists specializing in financial modeling.</w:t>
      </w:r>
    </w:p>
    <w:p>
      <w:pPr>
        <w:numPr>
          <w:ilvl w:val="0"/>
          <w:numId w:val="1002"/>
        </w:numPr>
        <w:pStyle w:val="Compact"/>
      </w:pPr>
      <w:r>
        <w:rPr>
          <w:bCs/>
          <w:b/>
        </w:rPr>
        <w:t xml:space="preserve">Ethical Training:</w:t>
      </w:r>
      <w:r>
        <w:t xml:space="preserve"> </w:t>
      </w:r>
      <w:r>
        <w:t xml:space="preserve">Implement regular ethics workshops based on the frameworks proposed in "Banker" to prevent corporate misconduct.</w:t>
      </w:r>
    </w:p>
    <w:bookmarkEnd w:id="25"/>
    <w:p>
      <w:pPr>
        <w:pStyle w:val="FirstParagraph"/>
      </w:pPr>
      <w:r>
        <w:rPr>
          <w:iCs/>
          <w:i/>
        </w:rPr>
        <w:t xml:space="preserve">This report concludes that while "Banker" is a global text, its application in</w:t>
      </w:r>
      <w:r>
        <w:rPr>
          <w:iCs/>
          <w:i/>
        </w:rPr>
        <w:t xml:space="preserve"> </w:t>
      </w:r>
      <w:r>
        <w:rPr>
          <w:bCs/>
          <w:b/>
          <w:iCs/>
          <w:i/>
        </w:rPr>
        <w:t xml:space="preserve">Bangalore</w:t>
      </w:r>
      <w:r>
        <w:rPr>
          <w:iCs/>
          <w:i/>
        </w:rPr>
        <w:t xml:space="preserve">,</w:t>
      </w:r>
      <w:r>
        <w:rPr>
          <w:iCs/>
          <w:i/>
        </w:rPr>
        <w:t xml:space="preserve"> </w:t>
      </w:r>
      <w:r>
        <w:rPr>
          <w:bCs/>
          <w:b/>
          <w:iCs/>
          <w:i/>
        </w:rPr>
        <w:t xml:space="preserve">India</w:t>
      </w:r>
      <w:r>
        <w:rPr>
          <w:iCs/>
          <w:i/>
        </w:rPr>
        <w:t xml:space="preserve">, represents a critical step toward future-proofing the local financial sector against emerging challenges and opportunities.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 Insights for India, Bangalore</dc:title>
  <dc:creator/>
  <dc:language>en</dc:language>
  <cp:keywords/>
  <dcterms:created xsi:type="dcterms:W3CDTF">2026-07-29T13:26:20Z</dcterms:created>
  <dcterms:modified xsi:type="dcterms:W3CDTF">2026-07-29T13:26:20Z</dcterms:modified>
</cp:coreProperties>
</file>

<file path=docProps/custom.xml><?xml version="1.0" encoding="utf-8"?>
<Properties xmlns="http://schemas.openxmlformats.org/officeDocument/2006/custom-properties" xmlns:vt="http://schemas.openxmlformats.org/officeDocument/2006/docPropsVTypes"/>
</file>