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7bd6c98fafd5fcbd10716490c99c86c2b710813"/>
    <w:p>
      <w:pPr>
        <w:pStyle w:val="Heading1"/>
      </w:pPr>
      <w:r>
        <w:t xml:space="preserve">Book Report Analysis: The Evolving Role of the Banker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Sector Review Committee</w:t>
      </w:r>
      <w:r>
        <w:br/>
      </w:r>
      <w:r>
        <w:rPr>
          <w:bCs/>
          <w:b/>
        </w:rPr>
        <w:t xml:space="preserve">From:</w:t>
      </w:r>
      <w:r>
        <w:t xml:space="preserve"> </w:t>
      </w:r>
      <w:r>
        <w:t xml:space="preserve">Senior Economic Analyst</w:t>
      </w:r>
      <w:r>
        <w:br/>
      </w:r>
    </w:p>
    <w:p>
      <w:pPr>
        <w:pStyle w:val="BodyText"/>
      </w:pPr>
      <w:r>
        <w:t xml:space="preserve">Subject:An in-depth examination of the contemporary profile, challenges, and strategic imperative for the Banker operating within Tanzania Dar es Salaam.</w:t>
      </w:r>
    </w:p>
    <w:p>
      <w:pPr>
        <w:pStyle w:val="BodyText"/>
      </w:pPr>
      <w:r>
        <w:rPr>
          <w:bCs/>
          <w:b/>
        </w:rPr>
        <w:t xml:space="preserve">Note from the Author:</w:t>
      </w:r>
      <w:r>
        <w:t xml:space="preserve"> </w:t>
      </w:r>
      <w:r>
        <w:t xml:space="preserve">This report synthesizes current market data, regulatory frameworks established by the Bank of Tanzania (BoT), and socioeconomic trends unique to East Africa. It specifically addresses how the traditional concept of a "Banker" must be reimagined for the dynamic economic hub of Tanzania Dar es Salaam.</w:t>
      </w:r>
    </w:p>
    <w:bookmarkStart w:id="20" w:name="introduction"/>
    <w:p>
      <w:pPr>
        <w:pStyle w:val="Heading2"/>
      </w:pPr>
      <w:r>
        <w:t xml:space="preserve">1. Introduction</w:t>
      </w:r>
    </w:p>
    <w:p>
      <w:pPr>
        <w:pStyle w:val="FirstParagraph"/>
      </w:pPr>
      <w:r>
        <w:t xml:space="preserve">The financial landscape of Tanzania is undergoing a profound transformation, driven by rapid urbanization, digital innovation, and an integration into the broader East African Community (EAC) market. At the heart of this transformation lies the figure of the</w:t>
      </w:r>
      <w:r>
        <w:t xml:space="preserve"> </w:t>
      </w:r>
      <w:r>
        <w:rPr>
          <w:bCs/>
          <w:b/>
        </w:rPr>
        <w:t xml:space="preserve">Banker</w:t>
      </w:r>
      <w:r>
        <w:t xml:space="preserve">. Historically viewed merely as custodians of capital or gatekeepers to loans, modern bankers are now expected to be strategic partners in national development. This report explores this evolution through a localized lens, focusing intensely on Tanzania Dar es Salaam—the commercial nerve center and largest city in Tanzania.</w:t>
      </w:r>
    </w:p>
    <w:p>
      <w:pPr>
        <w:pStyle w:val="BodyText"/>
      </w:pPr>
      <w:r>
        <w:t xml:space="preserve">Tanzania Dar es Salaam is not just a geographic location; it is an economic powerhouse responsible for approximately 60% of the country’s gross domestic product (GDP) and handles nearly 95% of the nation's international trade via its port. For any institution operating in this sector, understanding the nuances of this city is paramount. Consequently, a</w:t>
      </w:r>
      <w:r>
        <w:t xml:space="preserve"> </w:t>
      </w:r>
      <w:r>
        <w:rPr>
          <w:bCs/>
          <w:b/>
        </w:rPr>
        <w:t xml:space="preserve">Book Report</w:t>
      </w:r>
      <w:r>
        <w:t xml:space="preserve"> </w:t>
      </w:r>
      <w:r>
        <w:t xml:space="preserve">on the subject must transcend generic banking theory to provide actionable insights relevant to professionals situated in Tanzania Dar es Salaam.</w:t>
      </w:r>
    </w:p>
    <w:bookmarkEnd w:id="20"/>
    <w:bookmarkStart w:id="23" w:name="the-changing-persona-of-the-banker"/>
    <w:p>
      <w:pPr>
        <w:pStyle w:val="Heading2"/>
      </w:pPr>
      <w:r>
        <w:t xml:space="preserve">2. The Changing Persona of the Banker</w:t>
      </w:r>
    </w:p>
    <w:p>
      <w:pPr>
        <w:pStyle w:val="FirstParagraph"/>
      </w:pPr>
      <w:r>
        <w:t xml:space="preserve">In traditional literature, a banker is often depicted as risk-averse and conservative. However, the contemporary context requires a different archetype. In Tanzania Dar es Salaam, the modern</w:t>
      </w:r>
      <w:r>
        <w:t xml:space="preserve"> </w:t>
      </w:r>
      <w:r>
        <w:rPr>
          <w:bCs/>
          <w:b/>
        </w:rPr>
        <w:t xml:space="preserve">Banker</w:t>
      </w:r>
      <w:r>
        <w:t xml:space="preserve"> </w:t>
      </w:r>
      <w:r>
        <w:t xml:space="preserve">must possess a hybrid skill set that combines technical financial acumen with digital literacy and cultural intelligence.</w:t>
      </w:r>
    </w:p>
    <w:bookmarkStart w:id="21" w:name="Xbc1d47106519f80c3edd7c27af21b4cf818660a"/>
    <w:p>
      <w:pPr>
        <w:pStyle w:val="Heading3"/>
      </w:pPr>
      <w:r>
        <w:t xml:space="preserve">2.1 Digital Transformation and Fintech Integration</w:t>
      </w:r>
    </w:p>
    <w:p>
      <w:pPr>
        <w:pStyle w:val="FirstParagraph"/>
      </w:pPr>
      <w:r>
        <w:t xml:space="preserve">Tanzania has seen an explosion in mobile money usage, with agents like M-Pesa, Tigo Pesa, and Airtel Money penetrating even the most remote areas. For a banker in Tanzania Dar es Salaam, ignoring this reality is synonymous with obsolescence. The report emphasizes that bankers must now collaborate rather than compete with fintech startups. They are required to understand API banking, blockchain applications for cross-border trade finance (crucial given Dar es Salaam’s port status), and cybersecurity protocols.</w:t>
      </w:r>
    </w:p>
    <w:bookmarkEnd w:id="21"/>
    <w:bookmarkStart w:id="22" w:name="financial-inclusion-advocates"/>
    <w:p>
      <w:pPr>
        <w:pStyle w:val="Heading3"/>
      </w:pPr>
      <w:r>
        <w:t xml:space="preserve">2.2 Financial Inclusion Advocates</w:t>
      </w:r>
    </w:p>
    <w:p>
      <w:pPr>
        <w:pStyle w:val="FirstParagraph"/>
      </w:pPr>
      <w:r>
        <w:t xml:space="preserve">A significant portion of the population in Tanzania Dar es Salaam remains unbanked or underbanked, often relying on informal savings groups known as "VICOBA" (Village Community Banks). The modern banker is tasked with bridging this gap. This involves designing micro-financing products that cater to small and medium-sized enterprises (SMEs), which form the backbone of the Dar es Salaam economy. The report argues that success in Tanzania Dar es Salaam depends on a banker's ability to democratize access to credit for street vendors, logistics providers, and local artisans.</w:t>
      </w:r>
    </w:p>
    <w:bookmarkEnd w:id="22"/>
    <w:bookmarkEnd w:id="23"/>
    <w:bookmarkStart w:id="24" w:name="X33223e2e603cf4477d0188438848dd91218bb5a"/>
    <w:p>
      <w:pPr>
        <w:pStyle w:val="Heading2"/>
      </w:pPr>
      <w:r>
        <w:t xml:space="preserve">3. Regulatory Environment: The Bank of Tanzania Context</w:t>
      </w:r>
    </w:p>
    <w:p>
      <w:pPr>
        <w:pStyle w:val="FirstParagraph"/>
      </w:pPr>
      <w:r>
        <w:t xml:space="preserve">No discussion on banking in this region is complete without addressing the regulatory oversight provided by the Bank of Tanzania (BoT). For a banker operating in Tanzania Dar es Salaam, compliance is not optional; it is existential.</w:t>
      </w:r>
    </w:p>
    <w:p>
      <w:pPr>
        <w:numPr>
          <w:ilvl w:val="0"/>
          <w:numId w:val="1001"/>
        </w:numPr>
        <w:pStyle w:val="Compact"/>
      </w:pPr>
      <w:r>
        <w:rPr>
          <w:bCs/>
          <w:b/>
        </w:rPr>
        <w:t xml:space="preserve">Liquidity Management:</w:t>
      </w:r>
      <w:r>
        <w:t xml:space="preserve"> </w:t>
      </w:r>
      <w:r>
        <w:t xml:space="preserve">With high inflation rates sometimes affecting East Africa, bankers must master liquidity management to ensure their institutions remain solvent while offering competitive interest rates.</w:t>
      </w:r>
    </w:p>
    <w:p>
      <w:pPr>
        <w:numPr>
          <w:ilvl w:val="0"/>
          <w:numId w:val="1001"/>
        </w:numPr>
        <w:pStyle w:val="Compact"/>
      </w:pPr>
      <w:r>
        <w:rPr>
          <w:bCs/>
          <w:b/>
        </w:rPr>
        <w:t xml:space="preserve">AML/CFT Compliance:</w:t>
      </w:r>
      <w:r>
        <w:t xml:space="preserve"> </w:t>
      </w:r>
      <w:r>
        <w:t xml:space="preserve">Given Tanzania Dar es Salaam’s role as a transit hub for goods, anti-money laundering (AML) and combating the financing of terrorism (CFT) regulations are strictly enforced. Bankers must implement robust Know Your Customer (KYC) frameworks.</w:t>
      </w:r>
    </w:p>
    <w:p>
      <w:pPr>
        <w:numPr>
          <w:ilvl w:val="0"/>
          <w:numId w:val="1001"/>
        </w:numPr>
        <w:pStyle w:val="Compact"/>
      </w:pPr>
      <w:r>
        <w:rPr>
          <w:bCs/>
          <w:b/>
        </w:rPr>
        <w:t xml:space="preserve">Governance Standards:</w:t>
      </w:r>
      <w:r>
        <w:t xml:space="preserve"> </w:t>
      </w:r>
      <w:r>
        <w:t xml:space="preserve">The BoT has recently tightened corporate governance requirements. The report highlights that ethical leadership is now a key performance indicator for bankers in the region.</w:t>
      </w:r>
    </w:p>
    <w:bookmarkEnd w:id="24"/>
    <w:bookmarkStart w:id="28" w:name="X3c1afd38e9d31fc8bf9505f129d9eb85879ddb0"/>
    <w:p>
      <w:pPr>
        <w:pStyle w:val="Heading2"/>
      </w:pPr>
      <w:r>
        <w:t xml:space="preserve">4. Socio-Economic Challenges Specific to Tanzania Dar es Salaam</w:t>
      </w:r>
    </w:p>
    <w:p>
      <w:pPr>
        <w:pStyle w:val="FirstParagraph"/>
      </w:pPr>
      <w:r>
        <w:t xml:space="preserve">The physical and social environment of Tanzania Dar es Salaam presents unique challenges that influence banking operations. The report details several key pressure points:</w:t>
      </w:r>
    </w:p>
    <w:bookmarkStart w:id="25" w:name="infrastructure-constraints"/>
    <w:p>
      <w:pPr>
        <w:pStyle w:val="Heading3"/>
      </w:pPr>
      <w:r>
        <w:t xml:space="preserve">4.1 Infrastructure Constraints</w:t>
      </w:r>
    </w:p>
    <w:p>
      <w:pPr>
        <w:pStyle w:val="FirstParagraph"/>
      </w:pPr>
      <w:r>
        <w:t xml:space="preserve">Dar es Salaam faces infrastructural bottlenecks, including traffic congestion and occasional power outages. Bankers must develop resilient operational models, such as decentralized branch networks or heavy reliance on robust mobile banking apps that function even with intermittent connectivity issues.</w:t>
      </w:r>
    </w:p>
    <w:bookmarkEnd w:id="25"/>
    <w:bookmarkStart w:id="26" w:name="currency-fluctuation"/>
    <w:p>
      <w:pPr>
        <w:pStyle w:val="Heading3"/>
      </w:pPr>
      <w:r>
        <w:t xml:space="preserve">4.2 Currency Fluctuation</w:t>
      </w:r>
    </w:p>
    <w:p>
      <w:pPr>
        <w:pStyle w:val="FirstParagraph"/>
      </w:pPr>
      <w:r>
        <w:t xml:space="preserve">The Tanzanian Shilling (TZS) often experiences volatility against major currencies like the US Dollar and the Euro. Since Tanzania Dar es Salaam is a trade hub, importers and exporters are frequent clients. Bankers must offer sophisticated hedging strategies to protect these clients from exchange rate risks.</w:t>
      </w:r>
    </w:p>
    <w:bookmarkEnd w:id="26"/>
    <w:bookmarkStart w:id="27" w:name="talent-retention"/>
    <w:p>
      <w:pPr>
        <w:pStyle w:val="Heading3"/>
      </w:pPr>
      <w:r>
        <w:t xml:space="preserve">4.3 Talent Retention</w:t>
      </w:r>
    </w:p>
    <w:p>
      <w:pPr>
        <w:pStyle w:val="FirstParagraph"/>
      </w:pPr>
      <w:r>
        <w:t xml:space="preserve">The financial sector in Tanzania Dar es Salaam is becoming increasingly competitive, attracting talent from neighboring Kenya and Uganda. The report suggests that bankers must focus on continuous professional development and creating a corporate culture that retains top local talent.</w:t>
      </w:r>
    </w:p>
    <w:bookmarkEnd w:id="27"/>
    <w:bookmarkEnd w:id="28"/>
    <w:bookmarkStart w:id="29" w:name="X2149ef7e4cd91dfe7d2d29e4f25c883598fd276"/>
    <w:p>
      <w:pPr>
        <w:pStyle w:val="Heading2"/>
      </w:pPr>
      <w:r>
        <w:t xml:space="preserve">5. Strategic Recommendations for Bankers in Tanzania Dar es Salaam</w:t>
      </w:r>
    </w:p>
    <w:p>
      <w:pPr>
        <w:pStyle w:val="FirstParagraph"/>
      </w:pPr>
      <w:r>
        <w:t xml:space="preserve">Based on the analysis, this book report proposes three strategic pillars for bankers operating in Tanzania Dar es Salaam:</w:t>
      </w:r>
    </w:p>
    <w:p>
      <w:pPr>
        <w:numPr>
          <w:ilvl w:val="0"/>
          <w:numId w:val="1002"/>
        </w:numPr>
        <w:pStyle w:val="Compact"/>
      </w:pPr>
      <w:r>
        <w:rPr>
          <w:bCs/>
          <w:b/>
        </w:rPr>
        <w:t xml:space="preserve">Leverage Data Analytics:</w:t>
      </w:r>
      <w:r>
        <w:t xml:space="preserve"> </w:t>
      </w:r>
      <w:r>
        <w:t xml:space="preserve">Use big data to understand consumer behavior in specific neighborhoods of Dar es Salaam, from Kinondoni to Ilala. Personalized financial products can drive customer acquisition.</w:t>
      </w:r>
    </w:p>
    <w:p>
      <w:pPr>
        <w:numPr>
          <w:ilvl w:val="0"/>
          <w:numId w:val="1002"/>
        </w:numPr>
        <w:pStyle w:val="Compact"/>
      </w:pPr>
      <w:r>
        <w:rPr>
          <w:bCs/>
          <w:b/>
        </w:rPr>
        <w:t xml:space="preserve">Prioritize Sustainability:</w:t>
      </w:r>
      <w:r>
        <w:t xml:space="preserve"> </w:t>
      </w:r>
      <w:r>
        <w:t xml:space="preserve">With growing global pressure for green finance, Tanzanian bankers should explore funding for renewable energy projects and sustainable agriculture supply chains originating in the hinterlands but routed through Dar es Salaam.</w:t>
      </w:r>
    </w:p>
    <w:p>
      <w:pPr>
        <w:numPr>
          <w:ilvl w:val="0"/>
          <w:numId w:val="1002"/>
        </w:numPr>
        <w:pStyle w:val="Compact"/>
      </w:pPr>
      <w:r>
        <w:rPr>
          <w:bCs/>
          <w:b/>
        </w:rPr>
        <w:t xml:space="preserve">Foster Local Partnerships:</w:t>
      </w:r>
      <w:r>
        <w:t xml:space="preserve"> </w:t>
      </w:r>
      <w:r>
        <w:t xml:space="preserve">Collaborate with local cooperatives, agricultural unions, and tech hubs. The banker who integrates themselves into the local ecosystem will outperform those who operate in isolation.</w:t>
      </w:r>
    </w:p>
    <w:bookmarkEnd w:id="29"/>
    <w:bookmarkStart w:id="30" w:name="conclusion"/>
    <w:p>
      <w:pPr>
        <w:pStyle w:val="Heading2"/>
      </w:pPr>
      <w:r>
        <w:t xml:space="preserve">6. Conclusion</w:t>
      </w:r>
    </w:p>
    <w:p>
      <w:pPr>
        <w:pStyle w:val="FirstParagraph"/>
      </w:pPr>
      <w:r>
        <w:t xml:space="preserve">The role of the Banker in Tanzania Dar es Salaam has evolved from a passive financial intermediary to an active agent of economic transformation. This report concludes that success in this market requires more than just capital; it demands adaptability, technological proficiency, and a deep understanding of the local socio-economic fabric.</w:t>
      </w:r>
    </w:p>
    <w:p>
      <w:pPr>
        <w:pStyle w:val="BodyText"/>
      </w:pPr>
      <w:r>
        <w:t xml:space="preserve">For policymakers, educators, and financial practitioners alike, the insights presented here serve as a critical guide. As Tanzania Dar es Salaam continues to grow into one of East Africa’s premier economic cities, the Banker must rise to meet these challenges head-on. The future of banking in this region belongs to those who can blend global best practices with local realities.</w:t>
      </w:r>
    </w:p>
    <w:bookmarkEnd w:id="30"/>
    <w:bookmarkStart w:id="31" w:name="references"/>
    <w:p>
      <w:pPr>
        <w:pStyle w:val="Heading2"/>
      </w:pPr>
      <w:r>
        <w:t xml:space="preserve">7. References</w:t>
      </w:r>
    </w:p>
    <w:p>
      <w:pPr>
        <w:numPr>
          <w:ilvl w:val="0"/>
          <w:numId w:val="1003"/>
        </w:numPr>
        <w:pStyle w:val="Compact"/>
      </w:pPr>
      <w:r>
        <w:t xml:space="preserve">Bank of Tanzania Annual Reports (2019-2023).</w:t>
      </w:r>
    </w:p>
    <w:p>
      <w:pPr>
        <w:numPr>
          <w:ilvl w:val="0"/>
          <w:numId w:val="1003"/>
        </w:numPr>
        <w:pStyle w:val="Compact"/>
      </w:pPr>
      <w:r>
        <w:t xml:space="preserve">Tanzania National Bureau of Statistics: Economic Surveys.</w:t>
      </w:r>
    </w:p>
    <w:p>
      <w:pPr>
        <w:numPr>
          <w:ilvl w:val="0"/>
          <w:numId w:val="1003"/>
        </w:numPr>
        <w:pStyle w:val="Compact"/>
      </w:pPr>
      <w:r>
        <w:t xml:space="preserve">TanCom (Tanzania Chamber of Commerce, Industry and Agriculture) Publications on SME Financing.</w:t>
      </w:r>
    </w:p>
    <w:p>
      <w:pPr>
        <w:pStyle w:val="FirstParagraph"/>
      </w:pPr>
      <w:r>
        <w:t xml:space="preserve">© 2023 Financial Analysis Group. All Rights Reserved.</w:t>
      </w:r>
      <w:r>
        <w:br/>
      </w:r>
      <w:r>
        <w:t xml:space="preserve">Prepared for internal distribution in Tanzania Dar es Salaam.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Banker in Tanzania Dar es Salaam</dc:title>
  <dc:creator/>
  <dc:language>en</dc:language>
  <cp:keywords/>
  <dcterms:created xsi:type="dcterms:W3CDTF">2026-07-29T20:35:18Z</dcterms:created>
  <dcterms:modified xsi:type="dcterms:W3CDTF">2026-07-29T20:35:18Z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