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w:t>
      </w:r>
    </w:p>
    <w:p>
      <w:pPr>
        <w:pStyle w:val="BodyText"/>
      </w:pPr>
      <w:r>
        <w:t xml:space="preserve">,</w:t>
      </w:r>
      <w:r>
        <w:t xml:space="preserve"> </w:t>
      </w:r>
      <w:r>
        <w:rPr>
          <w:bCs/>
          <w:b/>
        </w:rPr>
        <w:t xml:space="preserve">,</w:t>
      </w:r>
      <w:r>
        <w:rPr>
          <w:bCs/>
          <w:b/>
        </w:rPr>
        <w:t xml:space="preserve"> </w:t>
      </w:r>
      <w:r>
        <w:rPr>
          <w:bCs/>
          <w:b/>
        </w:rPr>
        <w:t xml:space="preserve">Book Report Title</w:t>
      </w:r>
      <w:r>
        <w:t xml:space="preserve">:,</w:t>
      </w:r>
      <w:r>
        <w:t xml:space="preserve"> </w:t>
      </w:r>
      <w:r>
        <w:t xml:space="preserve">Financial Foresight,:,</w:t>
      </w:r>
      <w:r>
        <w:t xml:space="preserve"> </w:t>
      </w:r>
      <w:r>
        <w:t xml:space="preserve">Adapting the Philosophy of 'The Banker' to the Dynamics of Vietnam Ho Chi Minh City</w:t>
      </w:r>
      <w:r>
        <w:br/>
      </w:r>
      <w:r>
        <w:t xml:space="preserve">,</w:t>
      </w:r>
      <w:r>
        <w:t xml:space="preserve"> </w:t>
      </w:r>
      <w:r>
        <w:t xml:space="preserve">,</w:t>
      </w:r>
      <w:r>
        <w:t xml:space="preserve"> </w:t>
      </w:r>
      <w:r>
        <w:t xml:space="preserve">:,,</w:t>
      </w:r>
      <w:r>
        <w:t xml:space="preserve"> </w:t>
      </w:r>
      <w:r>
        <w:t xml:space="preserve">Date: October 26,</w:t>
      </w:r>
      <w:r>
        <w:t xml:space="preserve"> </w:t>
      </w:r>
      <w:r>
        <w:t xml:space="preserve">2023</w:t>
      </w:r>
    </w:p>
    <w:bookmarkStart w:id="29" w:name="X9ca03be0b5f55831f9128a3b3c391e974328496"/>
    <w:p>
      <w:pPr>
        <w:pStyle w:val="Heading1"/>
      </w:pPr>
      <w:r>
        <w:t xml:space="preserve">The Banker,:,</w:t>
      </w:r>
      <w:r>
        <w:t xml:space="preserve"> </w:t>
      </w:r>
      <w:r>
        <w:t xml:space="preserve">A Strategic Analysis for the Vietnamese Market</w:t>
      </w:r>
    </w:p>
    <w:p>
      <w:pPr>
        <w:pStyle w:val="FirstParagraph"/>
      </w:pPr>
      <w:r>
        <w:t xml:space="preserve">,</w:t>
      </w:r>
    </w:p>
    <w:p>
      <w:pPr>
        <w:pStyle w:val="BodyText"/>
      </w:pPr>
      <w:r>
        <w:t xml:space="preserve">In the contemporary landscape of global finance,,</w:t>
      </w:r>
      <w:r>
        <w:t xml:space="preserve"> </w:t>
      </w:r>
      <w:r>
        <w:t xml:space="preserve">few texts capture the essence of risk management and strategic acumen as effectively as 'The Banker'. While traditionally associated with European financial hubs or American corporate giants,,</w:t>
      </w:r>
      <w:r>
        <w:t xml:space="preserve"> </w:t>
      </w:r>
      <w:r>
        <w:t xml:space="preserve">this document explores how,</w:t>
      </w:r>
      <w:r>
        <w:t xml:space="preserve"> </w:t>
      </w:r>
      <w:r>
        <w:t xml:space="preserve">its core principles must be adapted,</w:t>
      </w:r>
      <w:r>
        <w:t xml:space="preserve"> </w:t>
      </w:r>
      <w:r>
        <w:t xml:space="preserve">refined,</w:t>
      </w:r>
      <w:r>
        <w:t xml:space="preserve"> </w:t>
      </w:r>
      <w:r>
        <w:t xml:space="preserve">and localized for the unique economic environment of Vietnam Ho Chi Minh City. As a burgeoning financial hub in Southeast Asia,,</w:t>
      </w:r>
      <w:r>
        <w:t xml:space="preserve"> </w:t>
      </w:r>
      <w:r>
        <w:t xml:space="preserve">Vietnam Ho Chi Minh City presents both immense opportunity and distinct challenges that require a nuanced understanding of the 'Banker' ethos.</w:t>
      </w:r>
    </w:p>
    <w:p>
      <w:pPr>
        <w:pStyle w:val="BodyText"/>
      </w:pPr>
      <w:r>
        <w:t xml:space="preserve">,</w:t>
      </w:r>
    </w:p>
    <w:bookmarkStart w:id="20" w:name="understanding-the-banker"/>
    <w:p>
      <w:pPr>
        <w:pStyle w:val="Heading2"/>
      </w:pPr>
      <w:r>
        <w:t xml:space="preserve">Understanding 'The Banker'</w:t>
      </w:r>
    </w:p>
    <w:p>
      <w:pPr>
        <w:pStyle w:val="FirstParagraph"/>
      </w:pPr>
      <w:r>
        <w:t xml:space="preserve">,</w:t>
      </w:r>
    </w:p>
    <w:p>
      <w:pPr>
        <w:pStyle w:val="BodyText"/>
      </w:pPr>
      <w:r>
        <w:t xml:space="preserve">'The Banker',</w:t>
      </w:r>
      <w:r>
        <w:t xml:space="preserve"> </w:t>
      </w:r>
      <w:r>
        <w:t xml:space="preserve">is not merely,</w:t>
      </w:r>
      <w:r>
        <w:t xml:space="preserve"> </w:t>
      </w:r>
      <w:r>
        <w:t xml:space="preserve">about lending capital;,</w:t>
      </w:r>
      <w:r>
        <w:t xml:space="preserve"> </w:t>
      </w:r>
      <w:r>
        <w:t xml:space="preserve">it represents a philosophy of stewardship,,</w:t>
      </w:r>
    </w:p>
    <w:p>
      <w:pPr>
        <w:pStyle w:val="BodyText"/>
      </w:pPr>
      <w:r>
        <w:t xml:space="preserve">Key themes include:</w:t>
      </w:r>
    </w:p>
    <w:p>
      <w:pPr>
        <w:pStyle w:val="BodyText"/>
      </w:pPr>
      <w:r>
        <w:t xml:space="preserve">,</w:t>
      </w:r>
    </w:p>
    <w:p>
      <w:pPr>
        <w:pStyle w:val="BodyText"/>
      </w:pPr>
      <w:r>
        <w:t xml:space="preserve">,</w:t>
      </w:r>
    </w:p>
    <w:p>
      <w:pPr>
        <w:pStyle w:val="BodyText"/>
      </w:pPr>
      <w:r>
        <w:rPr>
          <w:bCs/>
          <w:b/>
        </w:rPr>
        <w:t xml:space="preserve">Risk Mitigation:</w:t>
      </w:r>
      <w:r>
        <w:t xml:space="preserve"> </w:t>
      </w:r>
      <w:r>
        <w:t xml:space="preserve">Identifying potential pitfalls before they manifest.</w:t>
      </w:r>
    </w:p>
    <w:p>
      <w:pPr>
        <w:pStyle w:val="BodyText"/>
      </w:pPr>
      <w:r>
        <w:t xml:space="preserve">,</w:t>
      </w:r>
    </w:p>
    <w:p>
      <w:pPr>
        <w:pStyle w:val="BodyText"/>
      </w:pPr>
      <w:r>
        <w:rPr>
          <w:bCs/>
          <w:b/>
        </w:rPr>
        <w:t xml:space="preserve">Credit Analysis:</w:t>
      </w:r>
      <w:r>
        <w:t xml:space="preserve"> </w:t>
      </w:r>
      <w:r>
        <w:t xml:space="preserve">Going beyond collateral to assess the character and viability of borrowers.</w:t>
      </w:r>
    </w:p>
    <w:p>
      <w:pPr>
        <w:pStyle w:val="BodyText"/>
      </w:pPr>
      <w:r>
        <w:t xml:space="preserve">,</w:t>
      </w:r>
    </w:p>
    <w:p>
      <w:pPr>
        <w:pStyle w:val="BodyText"/>
      </w:pPr>
      <w:r>
        <w:t xml:space="preserve">,,</w:t>
      </w:r>
    </w:p>
    <w:p>
      <w:pPr>
        <w:pStyle w:val="BodyText"/>
      </w:pPr>
      <w:r>
        <w:t xml:space="preserve">These principles,</w:t>
      </w:r>
      <w:r>
        <w:t xml:space="preserve"> </w:t>
      </w:r>
      <w:r>
        <w:t xml:space="preserve">while universal,</w:t>
      </w:r>
      <w:r>
        <w:t xml:space="preserve"> </w:t>
      </w:r>
      <w:r>
        <w:t xml:space="preserve">must be contextualized to remain relevant in emerging markets such as Vietnam Ho Chi Minh City.</w:t>
      </w:r>
    </w:p>
    <w:p>
      <w:pPr>
        <w:pStyle w:val="BodyText"/>
      </w:pPr>
      <w:r>
        <w:t xml:space="preserve">,</w:t>
      </w:r>
    </w:p>
    <w:bookmarkEnd w:id="20"/>
    <w:bookmarkStart w:id="21" w:name="the-context-of-vietnam-ho-chi-minh-city"/>
    <w:p>
      <w:pPr>
        <w:pStyle w:val="Heading2"/>
      </w:pPr>
      <w:r>
        <w:t xml:space="preserve">The Context of Vietnam Ho Chi Minh City</w:t>
      </w:r>
    </w:p>
    <w:p>
      <w:pPr>
        <w:pStyle w:val="FirstParagraph"/>
      </w:pPr>
      <w:r>
        <w:t xml:space="preserve">,</w:t>
      </w:r>
    </w:p>
    <w:p>
      <w:pPr>
        <w:pStyle w:val="BodyText"/>
      </w:pPr>
      <w:r>
        <w:t xml:space="preserve">Vietnam Ho Chi Minh City (HCMC) is the economic engine of Vietnam. It has transformed from a post-war city into one of the most dynamic urban centers in Southeast Asia. With a rapidly growing middle class,</w:t>
      </w:r>
      <w:r>
        <w:t xml:space="preserve"> </w:t>
      </w:r>
      <w:r>
        <w:t xml:space="preserve">increasing foreign direct investment,</w:t>
      </w:r>
      <w:r>
        <w:t xml:space="preserve"> </w:t>
      </w:r>
      <w:r>
        <w:t xml:space="preserve">and a young demographic profile,,</w:t>
      </w:r>
      <w:r>
        <w:t xml:space="preserve"> </w:t>
      </w:r>
      <w:r>
        <w:t xml:space="preserve">HCMC offers fertile ground for financial innovation.</w:t>
      </w:r>
    </w:p>
    <w:p>
      <w:pPr>
        <w:pStyle w:val="BodyText"/>
      </w:pPr>
      <w:r>
        <w:t xml:space="preserve">,</w:t>
      </w:r>
    </w:p>
    <w:p>
      <w:pPr>
        <w:pStyle w:val="BodyText"/>
      </w:pPr>
      <w:r>
        <w:t xml:space="preserve">However,,</w:t>
      </w:r>
      <w:r>
        <w:t xml:space="preserve"> </w:t>
      </w:r>
      <w:r>
        <w:t xml:space="preserve">the market is characterized by:</w:t>
      </w:r>
    </w:p>
    <w:p>
      <w:pPr>
        <w:pStyle w:val="BodyText"/>
      </w:pPr>
      <w:r>
        <w:t xml:space="preserve">,</w:t>
      </w:r>
    </w:p>
    <w:p>
      <w:pPr>
        <w:pStyle w:val="BodyText"/>
      </w:pPr>
      <w:r>
        <w:t xml:space="preserve">,</w:t>
      </w:r>
    </w:p>
    <w:p>
      <w:pPr>
        <w:pStyle w:val="BodyText"/>
      </w:pPr>
      <w:r>
        <w:rPr>
          <w:bCs/>
          <w:b/>
        </w:rPr>
        <w:t xml:space="preserve">High Growth Potential</w:t>
      </w:r>
      <w:r>
        <w:t xml:space="preserve">: Rapid urbanization drives demand for housing,</w:t>
      </w:r>
      <w:r>
        <w:t xml:space="preserve"> </w:t>
      </w:r>
      <w:r>
        <w:t xml:space="preserve">infrastructure,</w:t>
      </w:r>
      <w:r>
        <w:t xml:space="preserve"> </w:t>
      </w:r>
      <w:r>
        <w:t xml:space="preserve">and consumer credit.</w:t>
      </w:r>
    </w:p>
    <w:p>
      <w:pPr>
        <w:pStyle w:val="BodyText"/>
      </w:pPr>
      <w:r>
        <w:t xml:space="preserve">,</w:t>
      </w:r>
    </w:p>
    <w:p>
      <w:pPr>
        <w:pStyle w:val="BodyText"/>
      </w:pPr>
      <w:r>
        <w:rPr>
          <w:bCs/>
          <w:b/>
        </w:rPr>
        <w:t xml:space="preserve">Volatile Regulatory Environment:</w:t>
      </w:r>
      <w:r>
        <w:t xml:space="preserve">,,</w:t>
      </w:r>
    </w:p>
    <w:p>
      <w:pPr>
        <w:pStyle w:val="BodyText"/>
      </w:pPr>
      <w:r>
        <w:rPr>
          <w:bCs/>
          <w:b/>
        </w:rPr>
        <w:t xml:space="preserve">Cultural Nuances:</w:t>
      </w:r>
      <w:r>
        <w:t xml:space="preserve">,,</w:t>
      </w:r>
    </w:p>
    <w:bookmarkEnd w:id="21"/>
    <w:bookmarkStart w:id="25" w:name="adapting-the-banker-principles-to-hcmc"/>
    <w:p>
      <w:pPr>
        <w:pStyle w:val="Heading2"/>
      </w:pPr>
      <w:r>
        <w:t xml:space="preserve">Adapting 'The Banker' Principles to HCMC</w:t>
      </w:r>
    </w:p>
    <w:p>
      <w:pPr>
        <w:pStyle w:val="FirstParagraph"/>
      </w:pPr>
      <w:r>
        <w:t xml:space="preserve">,</w:t>
      </w:r>
    </w:p>
    <w:p>
      <w:pPr>
        <w:pStyle w:val="BodyText"/>
      </w:pPr>
      <w:r>
        <w:t xml:space="preserve">To successfully apply the wisdom of 'The Banker' in Vietnam Ho Chi Minh City,</w:t>
      </w:r>
      <w:r>
        <w:t xml:space="preserve"> </w:t>
      </w:r>
      <w:r>
        <w:t xml:space="preserve">financial institutions must bridge the gap between traditional banking rigor and local market realities.</w:t>
      </w:r>
    </w:p>
    <w:p>
      <w:pPr>
        <w:pStyle w:val="BodyText"/>
      </w:pPr>
      <w:r>
        <w:t xml:space="preserve">,</w:t>
      </w:r>
    </w:p>
    <w:bookmarkStart w:id="22" w:name="risk-assessment-in-an-emerging-market"/>
    <w:p>
      <w:pPr>
        <w:pStyle w:val="Heading3"/>
      </w:pPr>
      <w:r>
        <w:t xml:space="preserve">1. Risk Assessment in an Emerging Market</w:t>
      </w:r>
    </w:p>
    <w:p>
      <w:pPr>
        <w:pStyle w:val="FirstParagraph"/>
      </w:pPr>
      <w:r>
        <w:t xml:space="preserve">,</w:t>
      </w:r>
    </w:p>
    <w:p>
      <w:pPr>
        <w:pStyle w:val="BodyText"/>
      </w:pPr>
      <w:r>
        <w:t xml:space="preserve">In HCMC,</w:t>
      </w:r>
      <w:r>
        <w:t xml:space="preserve"> </w:t>
      </w:r>
      <w:r>
        <w:t xml:space="preserve">standard credit scoring models may fail to capture the true risk profile of small and medium-sized enterprises (SMEs),</w:t>
      </w:r>
      <w:r>
        <w:t xml:space="preserve"> </w:t>
      </w:r>
      <w:r>
        <w:t xml:space="preserve">which form the backbone of the local economy. The 'Banker' approach demands a more holistic view. Analysts must look beyond financial statements to understand supply chain dynamics,,</w:t>
      </w:r>
    </w:p>
    <w:p>
      <w:pPr>
        <w:pStyle w:val="BodyText"/>
      </w:pPr>
      <w:r>
        <w:t xml:space="preserve">For instance,,</w:t>
      </w:r>
      <w:r>
        <w:t xml:space="preserve"> </w:t>
      </w:r>
      <w:r>
        <w:t xml:space="preserve">when lending to a manufacturing SME in Binh Duong province (adjacent to HCMC),</w:t>
      </w:r>
      <w:r>
        <w:t xml:space="preserve"> </w:t>
      </w:r>
      <w:r>
        <w:t xml:space="preserve">a 'Banker' would assess not just the company's debt-to-income ratio,</w:t>
      </w:r>
      <w:r>
        <w:t xml:space="preserve"> </w:t>
      </w:r>
      <w:r>
        <w:t xml:space="preserve">but also its exposure to global trade tariffs and local labor availability.</w:t>
      </w:r>
    </w:p>
    <w:p>
      <w:pPr>
        <w:pStyle w:val="BodyText"/>
      </w:pPr>
      <w:r>
        <w:t xml:space="preserve">,</w:t>
      </w:r>
    </w:p>
    <w:bookmarkEnd w:id="22"/>
    <w:bookmarkStart w:id="23" w:name="building-trust-through-relationships"/>
    <w:p>
      <w:pPr>
        <w:pStyle w:val="Heading3"/>
      </w:pPr>
      <w:r>
        <w:t xml:space="preserve">2. Building Trust Through Relationships</w:t>
      </w:r>
    </w:p>
    <w:p>
      <w:pPr>
        <w:pStyle w:val="FirstParagraph"/>
      </w:pPr>
      <w:r>
        <w:t xml:space="preserve">,</w:t>
      </w:r>
    </w:p>
    <w:p>
      <w:pPr>
        <w:pStyle w:val="BodyText"/>
      </w:pPr>
      <w:r>
        <w:t xml:space="preserve">The text emphasizes integrity,,</w:t>
      </w:r>
    </w:p>
    <w:p>
      <w:pPr>
        <w:pStyle w:val="BodyText"/>
      </w:pPr>
      <w:r>
        <w:t xml:space="preserve">This means that branch managers and relationship managers in HCMC cannot rely solely on automated algorithms. They must embody the 'Banker' spirit of personal accountability and long-term partnership with clients.</w:t>
      </w:r>
    </w:p>
    <w:p>
      <w:pPr>
        <w:pStyle w:val="BodyText"/>
      </w:pPr>
      <w:r>
        <w:t xml:space="preserve">,</w:t>
      </w:r>
    </w:p>
    <w:bookmarkEnd w:id="23"/>
    <w:bookmarkStart w:id="24" w:name="regulatory-agility"/>
    <w:p>
      <w:pPr>
        <w:pStyle w:val="Heading3"/>
      </w:pPr>
      <w:r>
        <w:t xml:space="preserve">3. Regulatory Agility</w:t>
      </w:r>
    </w:p>
    <w:p>
      <w:pPr>
        <w:pStyle w:val="FirstParagraph"/>
      </w:pPr>
      <w:r>
        <w:t xml:space="preserve">,</w:t>
      </w:r>
    </w:p>
    <w:p>
      <w:pPr>
        <w:pStyle w:val="BodyText"/>
      </w:pPr>
      <w:r>
        <w:t xml:space="preserve">The State Bank of Vietnam (SBV) has been steadily liberalizing interest rates and expanding foreign bank ownership. The 'Banker' must stay ahead of these curve. Understanding the SBV's monetary policy direction is as important as understanding a client's cash flow.</w:t>
      </w:r>
    </w:p>
    <w:p>
      <w:pPr>
        <w:pStyle w:val="BodyText"/>
      </w:pPr>
      <w:r>
        <w:t xml:space="preserve">,</w:t>
      </w:r>
    </w:p>
    <w:p>
      <w:pPr>
        <w:pStyle w:val="BodyText"/>
      </w:pPr>
      <w:r>
        <w:t xml:space="preserve">In HCMC,</w:t>
      </w:r>
      <w:r>
        <w:t xml:space="preserve"> </w:t>
      </w:r>
      <w:r>
        <w:t xml:space="preserve">where competition from both local giants like Techcombank and VPBank,</w:t>
      </w:r>
      <w:r>
        <w:t xml:space="preserve"> </w:t>
      </w:r>
      <w:r>
        <w:t xml:space="preserve">along with international players,,</w:t>
      </w:r>
      <w:r>
        <w:t xml:space="preserve"> </w:t>
      </w:r>
      <w:r>
        <w:t xml:space="preserve">is fierce,,</w:t>
      </w:r>
    </w:p>
    <w:bookmarkEnd w:id="24"/>
    <w:bookmarkEnd w:id="25"/>
    <w:bookmarkStart w:id="26" w:name="the-role-of-technology"/>
    <w:p>
      <w:pPr>
        <w:pStyle w:val="Heading2"/>
      </w:pPr>
      <w:r>
        <w:t xml:space="preserve">The Role of Technology</w:t>
      </w:r>
    </w:p>
    <w:p>
      <w:pPr>
        <w:pStyle w:val="FirstParagraph"/>
      </w:pPr>
      <w:r>
        <w:t xml:space="preserve">,</w:t>
      </w:r>
    </w:p>
    <w:p>
      <w:pPr>
        <w:pStyle w:val="BodyText"/>
      </w:pPr>
      <w:r>
        <w:t xml:space="preserve">While 'The Banker' was written in an era dominated by physical ledgers and face-to-face negotiations,,</w:t>
      </w:r>
      <w:r>
        <w:t xml:space="preserve"> </w:t>
      </w:r>
      <w:r>
        <w:t xml:space="preserve">its principles are highly relevant to the digital transformation occurring in Vietnam Ho Chi Minh City. Fintech adoption is high among HCMC's youth.</w:t>
      </w:r>
    </w:p>
    <w:p>
      <w:pPr>
        <w:pStyle w:val="BodyText"/>
      </w:pPr>
      <w:r>
        <w:t xml:space="preserve">,</w:t>
      </w:r>
    </w:p>
    <w:p>
      <w:pPr>
        <w:pStyle w:val="BodyText"/>
      </w:pPr>
      <w:r>
        <w:t xml:space="preserve">A modern 'Banker' must integrate technology without losing the human touch. This involves using AI for initial credit screening while retaining human experts for final approval and relationship building. This hybrid model respects the efficiency demands of a fast-paced city like Vietnam Ho Chi Minh City while upholding the prudent judgment advocated by 'The Banker'.</w:t>
      </w:r>
    </w:p>
    <w:p>
      <w:pPr>
        <w:pStyle w:val="BodyText"/>
      </w:pPr>
      <w:r>
        <w:t xml:space="preserve">,</w:t>
      </w:r>
    </w:p>
    <w:bookmarkEnd w:id="26"/>
    <w:bookmarkStart w:id="27" w:name="challenges-and-opportunities"/>
    <w:p>
      <w:pPr>
        <w:pStyle w:val="Heading2"/>
      </w:pPr>
      <w:r>
        <w:t xml:space="preserve">Challenges and Opportunities</w:t>
      </w:r>
    </w:p>
    <w:p>
      <w:pPr>
        <w:pStyle w:val="FirstParagraph"/>
      </w:pPr>
      <w:r>
        <w:t xml:space="preserve">,</w:t>
      </w:r>
    </w:p>
    <w:p>
      <w:pPr>
        <w:pStyle w:val="BodyText"/>
      </w:pPr>
      <w:r>
        <w:t xml:space="preserve">The transition to applying these principles is not without hurdles. Corruption remains a concern in certain sectors,,</w:t>
      </w:r>
    </w:p>
    <w:p>
      <w:pPr>
        <w:pStyle w:val="BodyText"/>
      </w:pPr>
      <w:r>
        <w:t xml:space="preserve">Furthermore,,</w:t>
      </w:r>
      <w:r>
        <w:t xml:space="preserve"> </w:t>
      </w:r>
      <w:r>
        <w:t xml:space="preserve">talent acquisition is challenging. There is a shortage of professionals who understand both international banking standards and local Vietnamese market dynamics.</w:t>
      </w:r>
    </w:p>
    <w:p>
      <w:pPr>
        <w:pStyle w:val="BodyText"/>
      </w:pPr>
      <w:r>
        <w:t xml:space="preserve">,</w:t>
      </w:r>
    </w:p>
    <w:bookmarkEnd w:id="27"/>
    <w:bookmarkStart w:id="28" w:name="conclusion"/>
    <w:p>
      <w:pPr>
        <w:pStyle w:val="Heading2"/>
      </w:pPr>
      <w:r>
        <w:t xml:space="preserve">Conclusion</w:t>
      </w:r>
    </w:p>
    <w:p>
      <w:pPr>
        <w:pStyle w:val="FirstParagraph"/>
      </w:pPr>
      <w:r>
        <w:t xml:space="preserve">,</w:t>
      </w:r>
    </w:p>
    <w:p>
      <w:pPr>
        <w:pStyle w:val="BodyText"/>
      </w:pPr>
      <w:r>
        <w:t xml:space="preserve">The study of 'The Banker' offers timeless advice on financial discipline,,</w:t>
      </w:r>
    </w:p>
    <w:p>
      <w:pPr>
        <w:pStyle w:val="BodyText"/>
      </w:pPr>
      <w:r>
        <w:t xml:space="preserve">For financial professionals in Vietnam Ho Chi Minh City,,</w:t>
      </w:r>
      <w:r>
        <w:t xml:space="preserve"> </w:t>
      </w:r>
      <w:r>
        <w:t xml:space="preserve">the lesson is clear: The 'Banker' mindset is not obsolete;,</w:t>
      </w:r>
      <w:r>
        <w:t xml:space="preserve"> </w:t>
      </w:r>
      <w:r>
        <w:t xml:space="preserve">it is evolving. By combining rigorous analysis with deep local engagement,,</w:t>
      </w:r>
    </w:p>
    <w:p>
      <w:pPr>
        <w:pStyle w:val="BodyText"/>
      </w:pPr>
      <w:r>
        <w:t xml:space="preserve">Ultimately,</w:t>
      </w:r>
      <w:r>
        <w:t xml:space="preserve"> </w:t>
      </w:r>
      <w:r>
        <w:t xml:space="preserve">the future of banking in Vietnam Ho Chi Minh City belongs to those who can act as true 'Bankers'—stewards of capital who understand that finance is not just about numbers,</w:t>
      </w:r>
      <w:r>
        <w:t xml:space="preserve"> </w:t>
      </w:r>
      <w:r>
        <w:t xml:space="preserve">but about people,,</w:t>
      </w:r>
    </w:p>
    <w:p>
      <w:pPr>
        <w:pStyle w:val="BodyText"/>
      </w:pPr>
      <w:r>
        <w:t xml:space="preserve">,</w:t>
      </w:r>
    </w:p>
    <w:p>
      <w:pPr>
        <w:pStyle w:val="BodyText"/>
      </w:pPr>
      <w:r>
        <w:t xml:space="preserve">© 2023 Book Report Series. All rights reserved.,</w:t>
      </w:r>
      <w:r>
        <w:t xml:space="preserve"> </w:t>
      </w:r>
      <w:r>
        <w:t xml:space="preserve">Focus: Vietnam Ho Chi Minh City Financial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Strategic Insights for Vietnam Ho Chi Minh City</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