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Career</w:t>
      </w:r>
      <w:r>
        <w:t xml:space="preserve"> </w:t>
      </w:r>
      <w:r>
        <w:t xml:space="preserve">Analysis:</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Xb8877f7314d9ba75ed412663319293223756b00"/>
    <w:p>
      <w:pPr>
        <w:pStyle w:val="Heading1"/>
      </w:pPr>
      <w:r>
        <w:t xml:space="preserve">A Comprehensive Book Report on the Role of the Biomedical Engineer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Career Placement Committee</w:t>
      </w:r>
      <w:r>
        <w:br/>
      </w:r>
      <w:r>
        <w:rPr>
          <w:bCs/>
          <w:b/>
        </w:rPr>
        <w:t xml:space="preserve">From:</w:t>
      </w:r>
      <w:r>
        <w:t xml:space="preserve"> </w:t>
      </w:r>
      <w:r>
        <w:t xml:space="preserve">Senior Analyst for Technical Professions</w:t>
      </w:r>
      <w:r>
        <w:br/>
      </w:r>
      <w:r>
        <w:rPr>
          <w:bCs/>
          <w:b/>
        </w:rPr>
        <w:t xml:space="preserve">Subject:</w:t>
      </w:r>
    </w:p>
    <w:bookmarkEnd w:id="20"/>
    <w:p>
      <w:pPr>
        <w:pStyle w:val="BodyText"/>
      </w:pPr>
      <w:r>
        <w:t xml:space="preserve">The intersection of advanced engineering principles with the biological sciences has given rise to one of the most dynamic professions in modern industry: the Biomedical Engineer. This report serves as a detailed analysis and summary, or "Book Report," regarding the specific demands, opportunities, and cultural nuances associated with this profession within a unique geographic and economic context: Germany Frankfurt. As a global hub for finance, logistics, and increasingly biotechnology in Europe</w:t>
      </w:r>
    </w:p>
    <w:bookmarkStart w:id="22" w:name="profile-of-the-biomedical-engineer"/>
    <w:bookmarkStart w:id="21" w:name="Xbfcf7ea743bb195e9e2ca8729e10fa5b23b00e8"/>
    <w:p>
      <w:pPr>
        <w:pStyle w:val="Heading2"/>
      </w:pPr>
      <w:r>
        <w:t xml:space="preserve">The Core Profile of the Biomedical Engineer</w:t>
      </w:r>
    </w:p>
    <w:p>
      <w:pPr>
        <w:pStyle w:val="FirstParagraph"/>
      </w:pPr>
      <w:r>
        <w:t xml:space="preserve">To understand the value proposition within the specific market of Germany Frankfurt one must first deconstruct the fundamental role of a biomedical engineer. This professional is not merely an engineer who works in a hospital, nor simply a medical doctor with an engineering degree. Rather, they are specialized polymaths capable of bridging two complex worlds: hardware/software development and human physiology.</w:t>
      </w:r>
      <w:r>
        <w:t xml:space="preserve"> </w:t>
      </w:r>
      <w:r>
        <w:t xml:space="preserve">The primary responsibilities include the design and development of artificial organs, pacemakers, prosthetic devices such as limbs and joints</w:t>
      </w:r>
    </w:p>
    <w:bookmarkEnd w:id="21"/>
    <w:bookmarkEnd w:id="22"/>
    <w:bookmarkStart w:id="24" w:name="the-german-frankfurt-context"/>
    <w:bookmarkStart w:id="23" w:name="X38343fe0f6bdced2d8bad5756bd727d214302b1"/>
    <w:p>
      <w:pPr>
        <w:pStyle w:val="Heading2"/>
      </w:pPr>
      <w:r>
        <w:t xml:space="preserve">The Unique Ecosystem of Germany Frankfurt</w:t>
      </w:r>
    </w:p>
    <w:p>
      <w:pPr>
        <w:pStyle w:val="FirstParagraph"/>
      </w:pPr>
      <w:r>
        <w:t xml:space="preserve">While biomedical engineering is a global discipline, its application in Germany Frankfurt presents distinct characteristics. Frankfurt am Main is widely recognized as the financial capital of Germany and the European Union due to the presence of the European Central Bank (ECB) and numerous international banks. However, labeling it solely as a financial hub would be an oversimplification that ignores its robust infrastructure for science, research, and healthcare.</w:t>
      </w:r>
      <w:r>
        <w:t xml:space="preserve"> </w:t>
      </w:r>
      <w:r>
        <w:t xml:space="preserve">For a Biomedical Engineer targeting this specific region</w:t>
      </w:r>
    </w:p>
    <w:bookmarkEnd w:id="23"/>
    <w:bookmarkEnd w:id="24"/>
    <w:bookmarkStart w:id="26" w:name="educational-and-regulatory-framework"/>
    <w:bookmarkStart w:id="25" w:name="X9aa9e0acf63be96ce572664ecbaf62e6fc9d046"/>
    <w:p>
      <w:pPr>
        <w:pStyle w:val="Heading2"/>
      </w:pPr>
      <w:r>
        <w:t xml:space="preserve">Educational Standards and Regulatory Frameworks in Germany</w:t>
      </w:r>
    </w:p>
    <w:p>
      <w:pPr>
        <w:pStyle w:val="FirstParagraph"/>
      </w:pPr>
      <w:r>
        <w:t xml:space="preserve">A critical aspect of any "Book Report" on professional careers is understanding the entry barriers. In Germany, the profession of engineering is highly regulated and respected. For a Biomedical Engineer to operate effectively in Frankfurt, a rigorous academic background is mandatory. The German educational system places immense value on specialized technical universities known as "Technische Universitäten" or research-intensive universities that offer Master's degrees (Master of Science) specifically focused on Medical Engineering or Bioengineering.</w:t>
      </w:r>
      <w:r>
        <w:t xml:space="preserve"> </w:t>
      </w:r>
      <w:r>
        <w:t xml:space="preserve">Furthermore, regulatory compliance in Germany operates under the stringent guidelines of the European Union Medical Device Regulation (MDR). A Biomedical Engineer working in Germany Frankfurt must possess not only technical skills but also a deep understanding of quality management systems (such as ISO 13485) and legal safety standards. This regulatory knowledge is crucial because it dictates how devices are designed, validated, and brought to market within the EU's single market. The emphasis on precision, documentation, and liability in German engineering culture means that the Biomedical Engineer in Frankfurt must be meticulous in their data handling and ethical considerations regarding patient safety.</w:t>
      </w:r>
    </w:p>
    <w:bookmarkEnd w:id="25"/>
    <w:bookmarkEnd w:id="26"/>
    <w:bookmarkStart w:id="28" w:name="industry-clusters-and-employers"/>
    <w:bookmarkStart w:id="27" w:name="Xddb27f4446c19fd6a721d72f0e792920a9749bd"/>
    <w:p>
      <w:pPr>
        <w:pStyle w:val="Heading2"/>
      </w:pPr>
      <w:r>
        <w:t xml:space="preserve">Key Industry Clusters and Major Employers</w:t>
      </w:r>
    </w:p>
    <w:p>
      <w:pPr>
        <w:pStyle w:val="FirstParagraph"/>
      </w:pPr>
      <w:r>
        <w:t xml:space="preserve">When analyzing the job market for a Biomedical Engineer in this region, one must look at the specific industry clusters. While Munich is often cited as the heart of German MedTech, Frankfurt has carved out a significant niche, particularly in healthcare IT and clinical diagnostics.</w:t>
      </w:r>
      <w:r>
        <w:t xml:space="preserve"> </w:t>
      </w:r>
      <w:r>
        <w:t xml:space="preserve">The city serves as a gateway for international medical technology firms establishing their European headquarters or central offices there. Additionally, the proximity to major pharmaceutical hubs allows for synergy between chemical pharma and biotechnology devices. Companies involved in radiology imaging systems, laboratory automation equipment</w:t>
      </w:r>
    </w:p>
    <w:bookmarkEnd w:id="27"/>
    <w:bookmarkEnd w:id="28"/>
    <w:bookmarkStart w:id="30" w:name="skills-and-competencies"/>
    <w:bookmarkStart w:id="29" w:name="required-skills-and-competencies"/>
    <w:p>
      <w:pPr>
        <w:pStyle w:val="Heading2"/>
      </w:pPr>
      <w:r>
        <w:t xml:space="preserve">Required Skills and Competencies</w:t>
      </w:r>
    </w:p>
    <w:p>
      <w:pPr>
        <w:pStyle w:val="FirstParagraph"/>
      </w:pPr>
      <w:r>
        <w:t xml:space="preserve">The "Book Report" on the ideal candidate for a Biomedical Engineer role in Germany Frankfurt highlights a blend of hard and soft skills. Technically, proficiency in CAD (Computer-Aided Design), programming languages such as Python or C++, and knowledge of signal processing are essential. Given the international nature of Frankfurt, English is often the working language within multinational corporations; however</w:t>
      </w:r>
    </w:p>
    <w:bookmarkEnd w:id="29"/>
    <w:bookmarkEnd w:id="30"/>
    <w:bookmarkStart w:id="31" w:name="future-prospects-and-conclusion"/>
    <w:p>
      <w:pPr>
        <w:pStyle w:val="Heading2"/>
      </w:pPr>
      <w:r>
        <w:t xml:space="preserve">Future Prospects and Conclusion</w:t>
      </w:r>
    </w:p>
    <w:p>
      <w:pPr>
        <w:pStyle w:val="FirstParagraph"/>
      </w:pPr>
      <w:r>
        <w:t xml:space="preserve">The future outlook for a Biomedical Engineer in Germany Frankfurt appears robust. As the population of Europe ages, the demand for medical devices that improve quality of life and reduce hospital stays will continue to rise. Furthermore</w:t>
      </w:r>
    </w:p>
    <w:bookmarkEnd w:id="31"/>
    <w:p>
      <w:pPr>
        <w:pStyle w:val="BodyText"/>
      </w:pPr>
      <w:r>
        <w:t xml:space="preserve">This document serves as a comprehensive overview for students, career counselors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Career Analysis: The Biomedical Engineer in Germany Frankfurt</dc:title>
  <dc:creator/>
  <dc:language>en</dc:language>
  <cp:keywords/>
  <dcterms:created xsi:type="dcterms:W3CDTF">2026-07-29T01:01:22Z</dcterms:created>
  <dcterms:modified xsi:type="dcterms:W3CDTF">2026-07-29T01:01:22Z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