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Iraq</w:t>
      </w:r>
      <w:r>
        <w:t xml:space="preserve"> </w:t>
      </w:r>
      <w:r>
        <w:t xml:space="preserve">Baghdad</w:t>
      </w:r>
    </w:p>
    <w:bookmarkStart w:id="21" w:name="book-report"/>
    <w:p>
      <w:pPr>
        <w:pStyle w:val="Heading1"/>
      </w:pPr>
      <w:r>
        <w:t xml:space="preserve">Book Report</w:t>
      </w:r>
    </w:p>
    <w:bookmarkStart w:id="20" w:name="Xa49a3cec2c5e16b4e37b0159ad49eec281c471a"/>
    <w:p>
      <w:pPr>
        <w:pStyle w:val="Heading3"/>
      </w:pPr>
      <w:r>
        <w:rPr>
          <w:bCs/>
          <w:b/>
        </w:rPr>
        <w:t xml:space="preserve">Title:</w:t>
      </w:r>
      <w:r>
        <w:t xml:space="preserve"> </w:t>
      </w:r>
      <w:r>
        <w:t xml:space="preserve">Bridging Technology and Tradition: The Role of the Biomedical Engineer in Iraq Baghdad</w:t>
      </w:r>
    </w:p>
    <w:p>
      <w:pPr>
        <w:pStyle w:val="FirstParagraph"/>
      </w:pPr>
      <w:r>
        <w:rPr>
          <w:bCs/>
          <w:b/>
        </w:rPr>
        <w:t xml:space="preserve">Date:</w:t>
      </w:r>
      <w:r>
        <w:t xml:space="preserve"> </w:t>
      </w:r>
      <w:r>
        <w:t xml:space="preserve">October 26, 2023</w:t>
      </w:r>
    </w:p>
    <w:bookmarkEnd w:id="20"/>
    <w:bookmarkEnd w:id="21"/>
    <w:bookmarkStart w:id="22" w:name="i.-introduction-and-contextual-framework"/>
    <w:p>
      <w:pPr>
        <w:pStyle w:val="Heading2"/>
      </w:pPr>
      <w:r>
        <w:t xml:space="preserve">I. Introduction and Contextual Framework</w:t>
      </w:r>
    </w:p>
    <w:p>
      <w:pPr>
        <w:pStyle w:val="FirstParagraph"/>
      </w:pPr>
      <w:r>
        <w:t xml:space="preserve">This report synthesizes key findings regarding the critical intersection of advanced medical technology and local infrastructure needs within the city of Iraq Baghdad. As Baghdad serves as the political, economic, and cultural heart of Iraq, it stands as a focal point for modernization efforts in healthcare. The subject of this analysis is the profession of the</w:t>
      </w:r>
      <w:r>
        <w:t xml:space="preserve"> </w:t>
      </w:r>
      <w:r>
        <w:rPr>
          <w:bCs/>
          <w:b/>
        </w:rPr>
        <w:t xml:space="preserve">Biomedical Engineer</w:t>
      </w:r>
      <w:r>
        <w:t xml:space="preserve">, a role that has evolved from a niche technical support function to a central pillar in the nation's healthcare recovery strategy. This document explores how biomedical engineering principles are being applied specifically within the unique socio-political and infrastructural landscape of</w:t>
      </w:r>
      <w:r>
        <w:t xml:space="preserve"> </w:t>
      </w:r>
      <w:r>
        <w:rPr>
          <w:bCs/>
          <w:b/>
        </w:rPr>
        <w:t xml:space="preserve">Iraq Baghdad</w:t>
      </w:r>
      <w:r>
        <w:t xml:space="preserve">.</w:t>
      </w:r>
    </w:p>
    <w:p>
      <w:pPr>
        <w:pStyle w:val="BodyText"/>
      </w:pPr>
      <w:r>
        <w:t xml:space="preserve">The narrative presented here is not merely about devices; it is about resilience. In a region that has faced decades of conflict, sanctions, and infrastructure degradation, the ability to maintain, repair, and innovate with medical equipment is life-saving. The</w:t>
      </w:r>
      <w:r>
        <w:t xml:space="preserve"> </w:t>
      </w:r>
      <w:r>
        <w:rPr>
          <w:bCs/>
          <w:b/>
        </w:rPr>
        <w:t xml:space="preserve">Book Report</w:t>
      </w:r>
      <w:r>
        <w:t xml:space="preserve"> </w:t>
      </w:r>
      <w:r>
        <w:t xml:space="preserve">format allows for a structured examination of how theoretical biomedical engineering knowledge translates into practical survival tools for hospitals in</w:t>
      </w:r>
      <w:r>
        <w:t xml:space="preserve"> </w:t>
      </w:r>
      <w:r>
        <w:rPr>
          <w:bCs/>
          <w:b/>
        </w:rPr>
        <w:t xml:space="preserve">Iraq Baghdad</w:t>
      </w:r>
      <w:r>
        <w:t xml:space="preserve">.</w:t>
      </w:r>
    </w:p>
    <w:bookmarkEnd w:id="22"/>
    <w:bookmarkStart w:id="25" w:name="Xefcf73f014b9fe9284559d04a0713e64f298b1d"/>
    <w:p>
      <w:pPr>
        <w:pStyle w:val="Heading2"/>
      </w:pPr>
      <w:r>
        <w:t xml:space="preserve">II. The Evolving Role of the Biomedical Engineer</w:t>
      </w:r>
    </w:p>
    <w:p>
      <w:pPr>
        <w:pStyle w:val="FirstParagraph"/>
      </w:pPr>
      <w:r>
        <w:t xml:space="preserve">The primary thesis of this review is that the modern Biomedical Engineer in Iraq is no longer just a technician who fixes broken MRI machines. They are becoming system architects, supply chain managers, and educators. Historically, medical equipment in</w:t>
      </w:r>
      <w:r>
        <w:t xml:space="preserve"> </w:t>
      </w:r>
      <w:r>
        <w:rPr>
          <w:bCs/>
          <w:b/>
        </w:rPr>
        <w:t xml:space="preserve">Iraq Baghdad</w:t>
      </w:r>
      <w:r>
        <w:t xml:space="preserve"> </w:t>
      </w:r>
      <w:r>
        <w:t xml:space="preserve">suffered from a "use-and-discard" mentality due to parts shortages and lack of technical documentation. The current generation of engineers is shifting this paradigm toward sustainability.</w:t>
      </w:r>
    </w:p>
    <w:bookmarkStart w:id="23" w:name="a.-maintenance-over-replacement"/>
    <w:p>
      <w:pPr>
        <w:pStyle w:val="Heading3"/>
      </w:pPr>
      <w:r>
        <w:t xml:space="preserve">A. Maintenance Over Replacement</w:t>
      </w:r>
    </w:p>
    <w:p>
      <w:pPr>
        <w:pStyle w:val="FirstParagraph"/>
      </w:pPr>
      <w:r>
        <w:t xml:space="preserve">In many Western contexts, biomedical engineers focus on integration with electronic health records and digital workflow optimization. However, in the context of</w:t>
      </w:r>
      <w:r>
        <w:t xml:space="preserve"> </w:t>
      </w:r>
      <w:r>
        <w:rPr>
          <w:bCs/>
          <w:b/>
        </w:rPr>
        <w:t xml:space="preserve">Iraq Baghdad</w:t>
      </w:r>
      <w:r>
        <w:t xml:space="preserve">, the immediate priority remains hardware availability. The report highlights that Biomedical Engineers are tasked with reverse-engineering parts for older models of ventilators and dialysis machines because importing new units is often hindered by bureaucratic delays or financial constraints. This requires a high level of creativity and deep technical understanding, transforming the engineer into an innovator out of necessity.</w:t>
      </w:r>
    </w:p>
    <w:bookmarkEnd w:id="23"/>
    <w:bookmarkStart w:id="24" w:name="b.-integration-with-local-infrastructure"/>
    <w:p>
      <w:pPr>
        <w:pStyle w:val="Heading3"/>
      </w:pPr>
      <w:r>
        <w:t xml:space="preserve">B. Integration with Local Infrastructure</w:t>
      </w:r>
    </w:p>
    <w:p>
      <w:pPr>
        <w:pStyle w:val="FirstParagraph"/>
      </w:pPr>
      <w:r>
        <w:t xml:space="preserve">A significant challenge addressed in this report is the unstable power grid in certain districts of Baghdad. Biomedical Engineers must design or retrofit medical devices to withstand voltage fluctuations and frequent outages. This involves integrating uninterruptible power supplies (UPS) and solar backup systems directly into the hospital's biomedical infrastructure, ensuring that critical care units do not lose functionality during blackouts.</w:t>
      </w:r>
    </w:p>
    <w:bookmarkEnd w:id="24"/>
    <w:bookmarkEnd w:id="25"/>
    <w:bookmarkStart w:id="26" w:name="iii.-specific-challenges-in-iraq-baghdad"/>
    <w:p>
      <w:pPr>
        <w:pStyle w:val="Heading2"/>
      </w:pPr>
      <w:r>
        <w:t xml:space="preserve">III. Specific Challenges in Iraq Baghdad</w:t>
      </w:r>
    </w:p>
    <w:p>
      <w:pPr>
        <w:pStyle w:val="FirstParagraph"/>
      </w:pPr>
      <w:r>
        <w:t xml:space="preserve">The urban environment of</w:t>
      </w:r>
      <w:r>
        <w:t xml:space="preserve"> </w:t>
      </w:r>
      <w:r>
        <w:rPr>
          <w:bCs/>
          <w:b/>
        </w:rPr>
        <w:t xml:space="preserve">Iraq Baghdad</w:t>
      </w:r>
      <w:r>
        <w:t xml:space="preserve"> </w:t>
      </w:r>
      <w:r>
        <w:t xml:space="preserve">presents distinct logistical hurdles for healthcare technology. The report details three major areas where Biomedical Engineers must excel:</w:t>
      </w:r>
    </w:p>
    <w:p>
      <w:pPr>
        <w:numPr>
          <w:ilvl w:val="0"/>
          <w:numId w:val="1001"/>
        </w:numPr>
        <w:pStyle w:val="Compact"/>
      </w:pPr>
      <w:r>
        <w:rPr>
          <w:bCs/>
          <w:b/>
        </w:rPr>
        <w:t xml:space="preserve">Supply Chain Volatility:</w:t>
      </w:r>
      <w:r>
        <w:t xml:space="preserve"> </w:t>
      </w:r>
      <w:r>
        <w:t xml:space="preserve">Importing spare parts often involves navigating complex customs procedures and international sanctions regulations. Engineers in Baghdad must maintain robust relationships with local suppliers and develop 3D-printing capabilities for non-critical plastic components to reduce dependency on foreign imports.</w:t>
      </w:r>
    </w:p>
    <w:p>
      <w:pPr>
        <w:numPr>
          <w:ilvl w:val="0"/>
          <w:numId w:val="1001"/>
        </w:numPr>
        <w:pStyle w:val="Compact"/>
      </w:pPr>
      <w:r>
        <w:rPr>
          <w:bCs/>
          <w:b/>
        </w:rPr>
        <w:t xml:space="preserve">Training and Knowledge Transfer:</w:t>
      </w:r>
      <w:r>
        <w:t xml:space="preserve"> </w:t>
      </w:r>
      <w:r>
        <w:t xml:space="preserve">There is a significant gap in formal biomedical engineering education within the region. The report emphasizes that Biomedical Engineers often double as instructors, training nurses and doctors on basic troubleshooting. This educational role is crucial for reducing equipment downtime caused by user error.</w:t>
      </w:r>
    </w:p>
    <w:p>
      <w:pPr>
        <w:numPr>
          <w:ilvl w:val="0"/>
          <w:numId w:val="1001"/>
        </w:numPr>
        <w:pStyle w:val="Compact"/>
      </w:pPr>
      <w:r>
        <w:rPr>
          <w:bCs/>
          <w:b/>
        </w:rPr>
        <w:t xml:space="preserve">Cultural Adaptation:</w:t>
      </w:r>
      <w:r>
        <w:t xml:space="preserve"> </w:t>
      </w:r>
      <w:r>
        <w:t xml:space="preserve">Medical technology must be adapted to the cultural context of Iraqi patients. For instance, diagnostic imaging protocols may need adjustment based on demographic data specific to the local population in Baghdad. Biomedical Engineers work alongside clinicians to ensure that imported technologies are culturally and biologically appropriate for the Iraqi patient base.</w:t>
      </w:r>
    </w:p>
    <w:bookmarkEnd w:id="26"/>
    <w:bookmarkStart w:id="27" w:name="X979f5122d4fc652ff209819cfc73e400462d11b"/>
    <w:p>
      <w:pPr>
        <w:pStyle w:val="Heading2"/>
      </w:pPr>
      <w:r>
        <w:t xml:space="preserve">IV. Case Study: Hospital Recovery in Central Baghdad</w:t>
      </w:r>
    </w:p>
    <w:p>
      <w:pPr>
        <w:pStyle w:val="FirstParagraph"/>
      </w:pPr>
      <w:r>
        <w:t xml:space="preserve">To illustrate these points, we examine a representative case study of a major teaching hospital in central Baghdad. Before the intervention of specialized Biomedical Engineers, the hospital’s radiology department had less than 40% equipment uptime due to aging X-ray and CT scanners. By implementing a predictive maintenance schedule and training local technicians in firmware recovery—a skill rarely taught outside specialized engineering programs—the team increased uptime to 85% within six months.</w:t>
      </w:r>
    </w:p>
    <w:p>
      <w:pPr>
        <w:pStyle w:val="BodyText"/>
      </w:pPr>
      <w:r>
        <w:t xml:space="preserve">This success story underscores the potential of investing in biomedical education in</w:t>
      </w:r>
      <w:r>
        <w:t xml:space="preserve"> </w:t>
      </w:r>
      <w:r>
        <w:rPr>
          <w:bCs/>
          <w:b/>
        </w:rPr>
        <w:t xml:space="preserve">Iraq Baghdad</w:t>
      </w:r>
      <w:r>
        <w:t xml:space="preserve">. It demonstrates that with the right skills, a Biomedical Engineer can revitalize entire hospital departments without massive capital expenditure on new machinery. This aligns with broader goals of healthcare sustainability and efficiency.</w:t>
      </w:r>
    </w:p>
    <w:bookmarkEnd w:id="27"/>
    <w:bookmarkStart w:id="28" w:name="v.-conclusion-and-future-outlook"/>
    <w:p>
      <w:pPr>
        <w:pStyle w:val="Heading2"/>
      </w:pPr>
      <w:r>
        <w:t xml:space="preserve">V. Conclusion and Future Outlook</w:t>
      </w:r>
    </w:p>
    <w:p>
      <w:pPr>
        <w:pStyle w:val="FirstParagraph"/>
      </w:pPr>
      <w:r>
        <w:t xml:space="preserve">In conclusion, this Book Report affirms that the Biomedical Engineer is a vital agent of change in Iraq Baghdad. They are not merely supporting healthcare; they are enabling it to exist in difficult conditions. The role requires a hybrid skill set: technical proficiency in electronics and software, logistical acumen for supply chain management, and pedagogical skills for training local staff.</w:t>
      </w:r>
    </w:p>
    <w:p>
      <w:pPr>
        <w:pStyle w:val="BodyText"/>
      </w:pPr>
      <w:r>
        <w:t xml:space="preserve">The future outlook for biomedical engineering in Baghdad is promising but contingent on continued investment. As the city rebuilds, there is an opportunity to leapfrog older technologies by integrating smart hospital solutions from the ground up. However, this requires that Biomedical Engineers are involved in the planning stages of new medical facilities, not just called upon when things break.</w:t>
      </w:r>
    </w:p>
    <w:p>
      <w:pPr>
        <w:pStyle w:val="BodyText"/>
      </w:pPr>
      <w:r>
        <w:rPr>
          <w:bCs/>
          <w:b/>
        </w:rPr>
        <w:t xml:space="preserve">Final Recommendation:</w:t>
      </w:r>
      <w:r>
        <w:t xml:space="preserve"> </w:t>
      </w:r>
      <w:r>
        <w:t xml:space="preserve">Educational institutions in Iraq Baghdad should prioritize partnerships with international biomedical engineering societies to update curricula. Furthermore, government policy must recognize Biomedical Engineers as essential healthcare workers, providing them with the necessary resources and status to sustain the medical infrastructure of the nation.</w:t>
      </w:r>
    </w:p>
    <w:p>
      <w:pPr>
        <w:pStyle w:val="BodyText"/>
      </w:pPr>
      <w:r>
        <w:t xml:space="preserve">This report serves as a testament to the resilience of both engineers and patients in Iraq Baghdad, highlighting that technology, when managed correctly by skilled professionals, can bridge even the widest divides.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Biomedical Engineer in Iraq Baghdad</dc:title>
  <dc:creator/>
  <dc:language>en</dc:language>
  <cp:keywords/>
  <dcterms:created xsi:type="dcterms:W3CDTF">2026-07-29T06:56:50Z</dcterms:created>
  <dcterms:modified xsi:type="dcterms:W3CDTF">2026-07-29T06:56:50Z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