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0" w:name="Xbf5c48ecea34af8fd60ebb13fc2393df3ddddf1"/>
    <w:p>
      <w:pPr>
        <w:pStyle w:val="Heading1"/>
      </w:pPr>
      <w:r>
        <w:t xml:space="preserve">Book Report: The Role and Impact of the Biomedical Engineer in Israel Tel Aviv</w:t>
      </w:r>
    </w:p>
    <w:p>
      <w:pPr>
        <w:pStyle w:val="FirstParagraph"/>
      </w:pPr>
      <w:r>
        <w:rPr>
          <w:bCs/>
          <w:b/>
        </w:rPr>
        <w:t xml:space="preserve">Date:</w:t>
      </w:r>
      <w:r>
        <w:t xml:space="preserve"> </w:t>
      </w:r>
      <w:r>
        <w:t xml:space="preserve">May 24, 2024</w:t>
      </w:r>
      <w:r>
        <w:br/>
      </w:r>
      <w:r>
        <w:rPr>
          <w:bCs/>
          <w:b/>
        </w:rPr>
        <w:t xml:space="preserve">To:</w:t>
      </w:r>
      <w:r>
        <w:rPr>
          <w:iCs/>
          <w:i/>
        </w:rPr>
        <w:t xml:space="preserve">Academic Review Board &amp; Professional Engineering Association</w:t>
      </w:r>
      <w:r>
        <w:br/>
      </w:r>
      <w:r>
        <w:t xml:space="preserve">&lt; strong &gt; From :&lt; em &gt; Student Researcher&lt; br &gt;&lt; strong &gt; Subject : Analysis of Biomedical Engineering Practices within the Technological Hub of Tel Aviv, Israel</w:t>
      </w:r>
    </w:p>
    <w:bookmarkStart w:id="20" w:name="introduction-and-contextual-background"/>
    <w:p>
      <w:pPr>
        <w:pStyle w:val="Heading2"/>
      </w:pPr>
      <w:r>
        <w:t xml:space="preserve">1. Introduction and Contextual Background</w:t>
      </w:r>
    </w:p>
    <w:p>
      <w:pPr>
        <w:pStyle w:val="FirstParagraph"/>
      </w:pPr>
      <w:r>
        <w:t xml:space="preserve">In recent decades, the intersection of biology and engineering has given rise to one of the most dynamic professions in modern science: Biomedical Engineering. This field is not merely an academic discipline but a critical driver of healthcare innovation globally. However, no location exemplifies this synergy more profoundly than Tel Aviv, Israel. Known as "Silicon Wadi," Israel has established itself as a global powerhouse in technology and medical devices. This report analyzes the specific role, challenges, and contributions of the</w:t>
      </w:r>
      <w:r>
        <w:t xml:space="preserve"> </w:t>
      </w:r>
      <w:r>
        <w:rPr>
          <w:bCs/>
          <w:b/>
        </w:rPr>
        <w:t xml:space="preserve">Biomedical Engineer</w:t>
      </w:r>
      <w:r>
        <w:t xml:space="preserve"> </w:t>
      </w:r>
      <w:r>
        <w:t xml:space="preserve">operating within the unique ecosystem of</w:t>
      </w:r>
      <w:r>
        <w:t xml:space="preserve"> </w:t>
      </w:r>
      <w:r>
        <w:rPr>
          <w:bCs/>
          <w:b/>
        </w:rPr>
        <w:t xml:space="preserve">Israel Tel Aviv</w:t>
      </w:r>
      <w:r>
        <w:t xml:space="preserve">.</w:t>
      </w:r>
    </w:p>
    <w:p>
      <w:pPr>
        <w:pStyle w:val="BodyText"/>
      </w:pPr>
      <w:r>
        <w:t xml:space="preserve">The purpose of this document is to explore how biomedical engineers in this region navigate regulatory frameworks, leverage technological advancements, and contribute to both local healthcare systems and international markets. By focusing on Tel Aviv as a case study, we gain insight into how a dense cluster of startups, research institutions, and hospitals accelerates medical innovation.</w:t>
      </w:r>
    </w:p>
    <w:bookmarkEnd w:id="20"/>
    <w:bookmarkStart w:id="21" w:name="the-unique-ecosystem-of-israel-tel-aviv"/>
    <w:p>
      <w:pPr>
        <w:pStyle w:val="Heading2"/>
      </w:pPr>
      <w:r>
        <w:t xml:space="preserve">2. The Unique Ecosystem of Israel Tel Aviv</w:t>
      </w:r>
    </w:p>
    <w:p>
      <w:pPr>
        <w:pStyle w:val="FirstParagraph"/>
      </w:pPr>
      <w:r>
        <w:t xml:space="preserve">Tel Aviv is not just a city; it is the heart of Israel’s innovation economy. For the biomedical engineer, this environment offers unparalleled opportunities for collaboration between academia, industry, and clinical practice. The presence of world-class research universities such as Tel Aviv University (TAU) and Technion provides a robust pipeline of talent and cutting-edge research.</w:t>
      </w:r>
    </w:p>
    <w:p>
      <w:pPr>
        <w:pStyle w:val="BodyText"/>
      </w:pPr>
      <w:r>
        <w:rPr>
          <w:bCs/>
          <w:b/>
        </w:rPr>
        <w:t xml:space="preserve">Key Observation:</w:t>
      </w:r>
      <w:r>
        <w:t xml:space="preserve"> </w:t>
      </w:r>
      <w:r>
        <w:t xml:space="preserve">In Tel Aviv, the distance between a laboratory prototype and market-ready medical devices is significantly shorter than in many other regions. This "accelerated innovation cycle" is driven by a culture that encourages risk-taking, rapid iteration, and cross-disciplinary collaboration.</w:t>
      </w:r>
    </w:p>
    <w:p>
      <w:pPr>
        <w:pStyle w:val="BodyText"/>
      </w:pPr>
      <w:r>
        <w:t xml:space="preserve">The city’s proximity to major hospitals like Sheba Medical Center (located nearby in Ramat Gan) and Tel Hashomer allows biomedical engineers to engage directly with clinicians. This feedback loop ensures that engineering solutions are not only technically sound but also practically applicable in real-world medical settings.</w:t>
      </w:r>
    </w:p>
    <w:bookmarkEnd w:id="21"/>
    <w:bookmarkStart w:id="22" w:name="Xfb2377f1b0d3e6330911cfec7c0f573aa42efbc"/>
    <w:p>
      <w:pPr>
        <w:pStyle w:val="Heading2"/>
      </w:pPr>
      <w:r>
        <w:t xml:space="preserve">3. Core Responsibilities of the Biomedical Engineer in this Region</w:t>
      </w:r>
    </w:p>
    <w:p>
      <w:pPr>
        <w:pStyle w:val="FirstParagraph"/>
      </w:pPr>
      <w:r>
        <w:t xml:space="preserve">A</w:t>
      </w:r>
      <w:r>
        <w:t xml:space="preserve"> </w:t>
      </w:r>
      <w:r>
        <w:rPr>
          <w:bCs/>
          <w:b/>
        </w:rPr>
        <w:t xml:space="preserve">Biomedical Engineer</w:t>
      </w:r>
      <w:r>
        <w:t xml:space="preserve"> </w:t>
      </w:r>
      <w:r>
        <w:t xml:space="preserve">working in Tel Aviv typically operates at the nexus of several high-tech domains. Their responsibilities extend beyond traditional mechanical or electrical engineering to include data science, artificial intelligence (AI), and regulatory compliance.</w:t>
      </w:r>
    </w:p>
    <w:p>
      <w:pPr>
        <w:numPr>
          <w:ilvl w:val="0"/>
          <w:numId w:val="1001"/>
        </w:numPr>
        <w:pStyle w:val="Compact"/>
      </w:pPr>
      <w:r>
        <w:rPr>
          <w:bCs/>
          <w:b/>
        </w:rPr>
        <w:t xml:space="preserve">R&amp;D and Prototyping:</w:t>
      </w:r>
      <w:r>
        <w:t xml:space="preserve"> </w:t>
      </w:r>
      <w:r>
        <w:t xml:space="preserve">Engineers develop innovative devices such as robotic surgical assistants, wearable health monitors, and advanced imaging systems. Tel Aviv’s startups are particularly notable in the fields of neurotechnology and cardiology.</w:t>
      </w:r>
    </w:p>
    <w:p>
      <w:pPr>
        <w:numPr>
          <w:ilvl w:val="0"/>
          <w:numId w:val="1001"/>
        </w:numPr>
        <w:pStyle w:val="Compact"/>
      </w:pPr>
      <w:r>
        <w:rPr>
          <w:bCs/>
          <w:b/>
        </w:rPr>
        <w:t xml:space="preserve">Data Integration and AI:</w:t>
      </w:r>
      <w:r>
        <w:t xml:space="preserve"> </w:t>
      </w:r>
      <w:r>
        <w:t xml:space="preserve">Given Israel’s strength in AI, biomedical engineers here often integrate machine learning algorithms into medical devices. This involves analyzing patient data to predict outcomes, personalize treatments, or enhance diagnostic accuracy.</w:t>
      </w:r>
    </w:p>
    <w:p>
      <w:pPr>
        <w:numPr>
          <w:ilvl w:val="0"/>
          <w:numId w:val="1001"/>
        </w:numPr>
        <w:pStyle w:val="Compact"/>
      </w:pPr>
      <w:r>
        <w:rPr>
          <w:bCs/>
          <w:b/>
        </w:rPr>
        <w:t xml:space="preserve">Regulatory Affairs:</w:t>
      </w:r>
      <w:r>
        <w:t xml:space="preserve"> </w:t>
      </w:r>
      <w:r>
        <w:t xml:space="preserve">Navigating the regulatory landscape is crucial. Engineers must ensure that their products meet standards set by both the Israeli Ministry of Health and international bodies like the FDA (USA) and CE (Europe). Tel Aviv’s engineers are often adept at preparing documentation for global market entry.</w:t>
      </w:r>
    </w:p>
    <w:p>
      <w:pPr>
        <w:numPr>
          <w:ilvl w:val="0"/>
          <w:numId w:val="1001"/>
        </w:numPr>
        <w:pStyle w:val="Compact"/>
      </w:pPr>
      <w:r>
        <w:rPr>
          <w:bCs/>
          <w:b/>
        </w:rPr>
        <w:t xml:space="preserve">Clinical Validation:</w:t>
      </w:r>
      <w:r>
        <w:t xml:space="preserve"> </w:t>
      </w:r>
      <w:r>
        <w:t xml:space="preserve">Working closely with doctors in Tel Aviv’s hospitals, biomedical engineers design clinical trials to validate the efficacy and safety of new technologies. This hands-on experience is vital for refining products before commercialization.</w:t>
      </w:r>
    </w:p>
    <w:bookmarkEnd w:id="22"/>
    <w:bookmarkStart w:id="26" w:name="case-studies-innovation-in-practice"/>
    <w:p>
      <w:pPr>
        <w:pStyle w:val="Heading2"/>
      </w:pPr>
      <w:r>
        <w:t xml:space="preserve">4. Case Studies: Innovation in Practice</w:t>
      </w:r>
    </w:p>
    <w:p>
      <w:pPr>
        <w:pStyle w:val="FirstParagraph"/>
      </w:pPr>
      <w:r>
        <w:t xml:space="preserve">To understand the tangible impact of biomedical engineering in Israel Tel Aviv, it is instructive to look at specific sectors where local engineers have made significant strides.</w:t>
      </w:r>
    </w:p>
    <w:bookmarkStart w:id="23" w:name="digital-health-and-remote-monitoring"/>
    <w:p>
      <w:pPr>
        <w:pStyle w:val="Heading3"/>
      </w:pPr>
      <w:r>
        <w:t xml:space="preserve">4.1 Digital Health and Remote Monitoring</w:t>
      </w:r>
    </w:p>
    <w:p>
      <w:pPr>
        <w:pStyle w:val="FirstParagraph"/>
      </w:pPr>
      <w:r>
        <w:t xml:space="preserve">Tel Aviv is a hub for digital health startups. Biomedical engineers here design software platforms that connect patients with healthcare providers remotely. These systems often utilize IoT (Internet of Things) devices to monitor vital signs in real-time, allowing for early intervention in chronic disease management. The engineer’s role involves ensuring data security, interoperability with hospital systems, and user-friendly interface design.</w:t>
      </w:r>
    </w:p>
    <w:bookmarkEnd w:id="23"/>
    <w:bookmarkStart w:id="24" w:name="advanced-prosthetics-and-robotics"/>
    <w:p>
      <w:pPr>
        <w:pStyle w:val="Heading3"/>
      </w:pPr>
      <w:r>
        <w:t xml:space="preserve">4.2 Advanced Prosthetics and Robotics</w:t>
      </w:r>
    </w:p>
    <w:p>
      <w:pPr>
        <w:pStyle w:val="FirstParagraph"/>
      </w:pPr>
      <w:r>
        <w:t xml:space="preserve">Innovation in prosthetics is another key area. Engineers collaborate with neuroscientists to create prosthetic limbs controlled by neural signals. These devices require sophisticated signal processing algorithms and ergonomic design, showcasing the multidisciplinary nature of modern biomedical engineering.</w:t>
      </w:r>
    </w:p>
    <w:bookmarkEnd w:id="24"/>
    <w:bookmarkStart w:id="25" w:name="medical-imaging-and-diagnostics"/>
    <w:p>
      <w:pPr>
        <w:pStyle w:val="Heading3"/>
      </w:pPr>
      <w:r>
        <w:t xml:space="preserve">4.3 Medical Imaging and Diagnostics</w:t>
      </w:r>
    </w:p>
    <w:p>
      <w:pPr>
        <w:pStyle w:val="FirstParagraph"/>
      </w:pPr>
      <w:r>
        <w:t xml:space="preserve">Tel Aviv-based companies are at the forefront of AI-driven diagnostic tools. Biomedical engineers develop algorithms that analyze medical images (such as MRIs or X-rays) to detect anomalies like tumors with greater accuracy than human radiologists alone. This technology is increasingly exported globally, highlighting the international reach of Tel Aviv’s engineering talent.</w:t>
      </w:r>
    </w:p>
    <w:bookmarkEnd w:id="25"/>
    <w:bookmarkEnd w:id="26"/>
    <w:bookmarkStart w:id="27" w:name="challenges-and-ethical-considerations"/>
    <w:p>
      <w:pPr>
        <w:pStyle w:val="Heading2"/>
      </w:pPr>
      <w:r>
        <w:t xml:space="preserve">5. Challenges and Ethical Considerations</w:t>
      </w:r>
    </w:p>
    <w:p>
      <w:pPr>
        <w:pStyle w:val="FirstParagraph"/>
      </w:pPr>
      <w:r>
        <w:t xml:space="preserve">Despite its strengths, the biomedical engineering sector in Israel Tel Aviv faces several challenges:</w:t>
      </w:r>
    </w:p>
    <w:p>
      <w:pPr>
        <w:numPr>
          <w:ilvl w:val="0"/>
          <w:numId w:val="1002"/>
        </w:numPr>
        <w:pStyle w:val="Compact"/>
      </w:pPr>
      <w:r>
        <w:rPr>
          <w:bCs/>
          <w:b/>
        </w:rPr>
        <w:t xml:space="preserve">Talent Retention:</w:t>
      </w:r>
      <w:r>
        <w:t xml:space="preserve">The high demand for skilled engineers leads to intense competition for talent. Companies must offer competitive compensation and innovative work environments to retain top engineers.</w:t>
      </w:r>
    </w:p>
    <w:p>
      <w:pPr>
        <w:numPr>
          <w:ilvl w:val="0"/>
          <w:numId w:val="1002"/>
        </w:numPr>
        <w:pStyle w:val="Compact"/>
      </w:pPr>
      <w:r>
        <w:rPr>
          <w:bCs/>
          <w:b/>
        </w:rPr>
        <w:t xml:space="preserve">Funding Volatility:</w:t>
      </w:r>
      <w:r>
        <w:t xml:space="preserve"> </w:t>
      </w:r>
      <w:r>
        <w:t xml:space="preserve">Startups in the medical device sector often require long development cycles before generating revenue. Fluctuations in venture capital funding can impact project continuity.</w:t>
      </w:r>
    </w:p>
    <w:p>
      <w:pPr>
        <w:numPr>
          <w:ilvl w:val="0"/>
          <w:numId w:val="1002"/>
        </w:numPr>
        <w:pStyle w:val="Compact"/>
      </w:pPr>
      <w:r>
        <w:rPr>
          <w:bCs/>
          <w:b/>
        </w:rPr>
        <w:t xml:space="preserve">Ethical and Privacy Concerns:</w:t>
      </w:r>
      <w:r>
        <w:t xml:space="preserve"> </w:t>
      </w:r>
      <w:r>
        <w:t xml:space="preserve">As biomedical engineering increasingly relies on big data, engineers must address privacy issues and ensure that patient data is handled ethically. This is particularly sensitive given the global scrutiny on data protection regulations like GDPR.</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Israel Tel Aviv</w:t>
      </w:r>
      <w:r>
        <w:t xml:space="preserve"> </w:t>
      </w:r>
      <w:r>
        <w:t xml:space="preserve">is pivotal to the region’s status as a global leader in health-tech. By combining technical expertise with clinical insight and entrepreneurial spirit, these professionals are driving innovations that improve patient outcomes worldwide. The unique ecosystem of Tel Aviv fosters an environment where engineering solutions can be rapidly developed, tested, and deployed.</w:t>
      </w:r>
    </w:p>
    <w:p>
      <w:pPr>
        <w:pStyle w:val="BodyText"/>
      </w:pPr>
      <w:r>
        <w:t xml:space="preserve">As the field continues to evolve with advancements in AI, genomics, and personalized medicine, biomedical engineers in Tel Aviv will remain at the forefront of this transformation. Their work not only benefits the local healthcare system but also contributes to global health initiatives. Future reports should focus on emerging technologies such as gene editing tools and virtual reality therapy applications within this context.</w:t>
      </w:r>
    </w:p>
    <w:bookmarkEnd w:id="28"/>
    <w:bookmarkStart w:id="29" w:name="recommendations"/>
    <w:p>
      <w:pPr>
        <w:pStyle w:val="Heading2"/>
      </w:pPr>
      <w:r>
        <w:t xml:space="preserve">7. Recommendations</w:t>
      </w:r>
    </w:p>
    <w:p>
      <w:pPr>
        <w:numPr>
          <w:ilvl w:val="0"/>
          <w:numId w:val="1003"/>
        </w:numPr>
        <w:pStyle w:val="Compact"/>
      </w:pPr>
      <w:r>
        <w:rPr>
          <w:bCs/>
          <w:b/>
        </w:rPr>
        <w:t xml:space="preserve">Enhance Interdisciplinary Training:</w:t>
      </w:r>
      <w:r>
        <w:t xml:space="preserve">Bridging the gap between engineering, medicine, and data science in academic curricula will prepare future engineers for the complex challenges of the field.</w:t>
      </w:r>
    </w:p>
    <w:p>
      <w:pPr>
        <w:numPr>
          <w:ilvl w:val="0"/>
          <w:numId w:val="1003"/>
        </w:numPr>
        <w:pStyle w:val="Compact"/>
      </w:pPr>
      <w:r>
        <w:rPr>
          <w:bCs/>
          <w:b/>
        </w:rPr>
        <w:t xml:space="preserve">Foster International Collaboration:</w:t>
      </w:r>
      <w:r>
        <w:t xml:space="preserve">Tel Aviv’s biomedical engineers should continue to build partnerships with global institutions to share knowledge and resources.</w:t>
      </w:r>
    </w:p>
    <w:p>
      <w:pPr>
        <w:numPr>
          <w:ilvl w:val="0"/>
          <w:numId w:val="1003"/>
        </w:numPr>
        <w:pStyle w:val="Compact"/>
      </w:pPr>
      <w:r>
        <w:rPr>
          <w:bCs/>
          <w:b/>
        </w:rPr>
        <w:t xml:space="preserve">Prioritize Ethical Frameworks:</w:t>
      </w:r>
      <w:r>
        <w:t xml:space="preserve">Develop robust ethical guidelines for data usage and AI application in medical devices to maintain public trust and regulatory compliance.</w:t>
      </w:r>
    </w:p>
    <w:p>
      <w:pPr>
        <w:pStyle w:val="FirstParagraph"/>
      </w:pPr>
      <w:r>
        <w:t xml:space="preserve">© 2024 Academic Review Board. All rights reserved.</w:t>
      </w:r>
      <w:r>
        <w:br/>
      </w:r>
      <w:r>
        <w:t xml:space="preserve">This document is intended for educational and professional reference purposes only.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 in Israel Tel Aviv</dc:title>
  <dc:creator/>
  <dc:language>en</dc:language>
  <cp:keywords/>
  <dcterms:created xsi:type="dcterms:W3CDTF">2026-07-29T03:05:41Z</dcterms:created>
  <dcterms:modified xsi:type="dcterms:W3CDTF">2026-07-29T03:05:41Z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