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1eec04ec1c8b12acf441beef23f30502e786118"/>
    <w:p>
      <w:pPr>
        <w:pStyle w:val="Heading1"/>
      </w:pPr>
      <w:r>
        <w:t xml:space="preserve">A Comprehensive Book Report on the Role and Impact of the Biomedical Engineer within the Context of United Kingdom Birmingham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&amp; Medical Technology</w:t>
      </w:r>
      <w:r>
        <w:br/>
      </w:r>
      <w:r>
        <w:rPr>
          <w:bCs/>
          <w:b/>
        </w:rPr>
        <w:t xml:space="preserve">Focused Region:</w:t>
      </w:r>
      <w:r>
        <w:t xml:space="preserve"> </w:t>
      </w:r>
      <w:r>
        <w:t xml:space="preserve">United Kingdom, specifically Birmingham</w:t>
      </w:r>
    </w:p>
    <w:bookmarkStart w:id="20" w:name="preface-and-introduction"/>
    <w:p>
      <w:pPr>
        <w:pStyle w:val="Heading2"/>
      </w:pPr>
      <w:r>
        <w:t xml:space="preserve">Preface and Introduction</w:t>
      </w:r>
    </w:p>
    <w:p>
      <w:pPr>
        <w:pStyle w:val="FirstParagraph"/>
      </w:pPr>
      <w:r>
        <w:t xml:space="preserve">The intersection of engineering precision and medical compassion is a field that defines modern healthcare. This book report serves as an extensive exploration of the profession known as the Biomedical Engineer. However, to understand the true weight of this profession today, one cannot view it in a vacuum; it must be contextualized within specific geographic and economic landscapes. Therefore, this report focuses heavily on how Biomedical Engineers operate within United Kingdom Birmingham. As a major hub for healthcare innovation, manufacturing heritage, and academic research in England’s West Midlands region, Birmingham offers a unique case study for understanding the practical applications of biomedical engineering in the 21st century.</w:t>
      </w:r>
      <w:r>
        <w:t xml:space="preserve"> </w:t>
      </w:r>
      <w:r>
        <w:t xml:space="preserve">The primary objective of this document is to analyze the duties, educational requirements, ethical responsibilities, and economic impact of Biomedical Engineers working within National Health Service (NHS) trusts and private medical technology firms located in Birmingham. By examining these elements, we can better appreciate how technical expertise translates into patient care outcomes in a bustling metropolitan environment.</w:t>
      </w:r>
    </w:p>
    <w:bookmarkEnd w:id="20"/>
    <w:bookmarkStart w:id="21" w:name="X366fa04606bcd6ba2dd9483c773bf0d619578a7"/>
    <w:p>
      <w:pPr>
        <w:pStyle w:val="Heading2"/>
      </w:pPr>
      <w:r>
        <w:t xml:space="preserve">The Definition and Scope of the Biomedical Engineer</w:t>
      </w:r>
    </w:p>
    <w:p>
      <w:pPr>
        <w:pStyle w:val="FirstParagraph"/>
      </w:pPr>
      <w:r>
        <w:t xml:space="preserve">To begin, it is essential to define what constitutes a Biomedical Engineer. In essence, this professional applies engineering principles to medical and biological sciences to combine engineering concepts with design principles in medicine and biology for healthcare purposes, such as diagnostic or therapeutic machinery. This role is multifaceted. A Biomedical Engineer may be involved in the design of artificial organs, the development of diagnostic imaging systems (such as MRI and CT scanners), or the management of medical equipment within a hospital setting.</w:t>
      </w:r>
      <w:r>
        <w:t xml:space="preserve"> </w:t>
      </w:r>
      <w:r>
        <w:t xml:space="preserve">Unlike mechanical or electrical engineers who may work in isolation from human biology, the Biomedical Engineer must possess a dual competency. They must understand circuitry and materials science as rigorously as they understand anatomy, physiology, and pharmacology. This duality is particularly challenging but rewarding, as it allows for solutions that are not only technically sound but also biologically compatible and safe for human application.</w:t>
      </w:r>
    </w:p>
    <w:bookmarkEnd w:id="21"/>
    <w:bookmarkStart w:id="22" w:name="X8b5cebec3c98356e6158a7eb64798a320e76341"/>
    <w:p>
      <w:pPr>
        <w:pStyle w:val="Heading2"/>
      </w:pPr>
      <w:r>
        <w:t xml:space="preserve">The Birmingham Context: A Hub of Innovation</w:t>
      </w:r>
    </w:p>
    <w:p>
      <w:pPr>
        <w:pStyle w:val="FirstParagraph"/>
      </w:pPr>
      <w:r>
        <w:t xml:space="preserve">When we shift our focus to United Kingdom Birmingham, the narrative of the Biomedical Engineer changes from theoretical to highly practical and immediate. Birmingham is historically known as the "City of a Thousand Trades," but in recent decades, it has firmly established itself as a center for medical research and technology. The presence of large institutions such as Queen Elizabeth Hospital Birmingham (QEHB) and close ties with universities like Aston University and the University of Birmingham creates an ecosystem where Biomedical Engineers are in high demand.</w:t>
      </w:r>
      <w:r>
        <w:t xml:space="preserve"> </w:t>
      </w:r>
      <w:r>
        <w:t xml:space="preserve">In this specific region, the role is heavily influenced by the structure of the NHS. Most Biomedical Engineers in United Kingdom Birmingham work within or for NHS trusts. Their primary responsibility is often clinical engineering: ensuring that thousands of pieces of life-critical equipment are maintained, calibrated, and safe for use. This includes everything from infusion pumps and ventilators to complex surgical robotics found in major trauma centers like the QEHB. The density of healthcare facilities in Birmingham means that Biomedical Engineers here are often on the front lines, responding rapidly to equipment failures that could otherwise compromise patient safety during critical procedures.</w:t>
      </w:r>
    </w:p>
    <w:bookmarkEnd w:id="22"/>
    <w:bookmarkStart w:id="23" w:name="X57abdac42e6d62c8ae30c2d3b6c348a6eacde27"/>
    <w:p>
      <w:pPr>
        <w:pStyle w:val="Heading2"/>
      </w:pPr>
      <w:r>
        <w:t xml:space="preserve">Educational Pathways and Professional Standards</w:t>
      </w:r>
    </w:p>
    <w:p>
      <w:pPr>
        <w:pStyle w:val="FirstParagraph"/>
      </w:pPr>
      <w:r>
        <w:t xml:space="preserve">Becoming a Biomedical Engineer is a rigorous academic journey. Typically, this requires an undergraduate degree in Biomedical Engineering, Bioengineering, or Medical Devices. However, given the high standards of the United Kingdom’s professional bodies, such as the Engineering Council and institutions like the Institute of Physics and Engineering in Medicine (IPEM), many professionals pursue postgraduate qualifications or chartered engineer status.</w:t>
      </w:r>
      <w:r>
        <w:t xml:space="preserve"> </w:t>
      </w:r>
      <w:r>
        <w:t xml:space="preserve">In Birmingham specifically, local universities offer specialized courses that cater to regional needs. These programs often include placements within local hospitals, allowing students to gain hands-on experience with the exact types of technologies used in West Midlands healthcare facilities. Furthermore, continuous professional development (CPD) is mandatory. Biomedical Engineers must stay abreast of rapid technological advancements, such as the integration of Artificial Intelligence in diagnostic imaging or the rise of telemedicine hardware. In a city as dynamic as Birmingham, where new hospital wings and tech incubators are frequently developed, staying current is not just an academic exercise but a professional necessity.</w:t>
      </w:r>
    </w:p>
    <w:bookmarkEnd w:id="23"/>
    <w:bookmarkStart w:id="24" w:name="X8b4726ce191e5b0d173d0464176b95c07f7f5e2"/>
    <w:p>
      <w:pPr>
        <w:pStyle w:val="Heading2"/>
      </w:pPr>
      <w:r>
        <w:t xml:space="preserve">Ethical Considerations and Patient Safety</w:t>
      </w:r>
    </w:p>
    <w:p>
      <w:pPr>
        <w:pStyle w:val="FirstParagraph"/>
      </w:pPr>
      <w:r>
        <w:t xml:space="preserve">The work of a Biomedical Engineer carries profound ethical weight. When working in United Kingdom Birmingham, as anywhere else, the engineer’s decisions directly impact human lives. A calibration error in a dialysis machine or a software bug in an anesthesia monitor can have fatal consequences. Therefore, the document must highlight that integrity and meticulous attention to detail are paramount.</w:t>
      </w:r>
      <w:r>
        <w:t xml:space="preserve"> </w:t>
      </w:r>
      <w:r>
        <w:t xml:space="preserve">Moreover, there is an ethical component regarding data privacy and cybersecurity. As medical devices become more connected (Internet of Medical Things), Biomedical Engineers are responsible for ensuring that patient data remains secure from cyber threats. In the context of Birmingham’s growing digital health initiatives, engineers must balance innovation with stringent protection protocols mandated by UK law and GDPR regulations.</w:t>
      </w:r>
    </w:p>
    <w:bookmarkEnd w:id="24"/>
    <w:bookmarkStart w:id="25" w:name="X502f80e45a746eddf8189a1ac2a9ea8822db5ad"/>
    <w:p>
      <w:pPr>
        <w:pStyle w:val="Heading2"/>
      </w:pPr>
      <w:r>
        <w:t xml:space="preserve">Economic and Social Impact in the West Midlands</w:t>
      </w:r>
    </w:p>
    <w:p>
      <w:pPr>
        <w:pStyle w:val="FirstParagraph"/>
      </w:pPr>
      <w:r>
        <w:t xml:space="preserve">The contribution of Biomedical Engineers to the economy of United Kingdom Birmingham is significant beyond their clinical roles. The city has a strong heritage in manufacturing, and there is a growing sector dedicated to MedTech startups and established manufacturers. Biomedical Engineers are often found at the research and development end of these companies, creating new products that can be exported globally.</w:t>
      </w:r>
      <w:r>
        <w:t xml:space="preserve"> </w:t>
      </w:r>
      <w:r>
        <w:t xml:space="preserve">Furthermore, by ensuring the efficient operation of medical equipment, Biomedical Engineers help reduce operational costs for NHS trusts in Birmingham. Efficient maintenance schedules prevent costly breakdowns and extend the lifespan of expensive machinery. This fiscal responsibility allows healthcare providers to allocate more resources to direct patient care, staff training, and facility improvements. Thus, the Biomedical Engineer acts as a crucial link between financial sustainability and clinical excellence.</w:t>
      </w:r>
    </w:p>
    <w:bookmarkEnd w:id="25"/>
    <w:bookmarkStart w:id="26" w:name="challenges-facing-the-profession"/>
    <w:p>
      <w:pPr>
        <w:pStyle w:val="Heading2"/>
      </w:pPr>
      <w:r>
        <w:t xml:space="preserve">Challenges Facing the Profession</w:t>
      </w:r>
    </w:p>
    <w:p>
      <w:pPr>
        <w:pStyle w:val="FirstParagraph"/>
      </w:pPr>
      <w:r>
        <w:t xml:space="preserve">Despite the importance of their role, Biomedical Engineers in United Kingdom Birmingham face distinct challenges. These include budget constraints within the public health sector, which can sometimes delay the procurement of new technologies or necessary spare parts. Additionally, there is a persistent skills gap; as technology outpaces education curricula, there is often a shortage of engineers with specialized knowledge in emerging fields like genomic engineering or advanced robotics.</w:t>
      </w:r>
      <w:r>
        <w:t xml:space="preserve"> </w:t>
      </w:r>
      <w:r>
        <w:t xml:space="preserve">Furthermore, the post-pandemic landscape has increased the workload on medical staff and biomedical technicians alike. The pressure to maintain high standards of care while dealing with equipment shortages or aging infrastructure places significant stress on professionals in this field. Addressing these challenges requires not only individual resilience but also systemic support from government bodies and educational institutions in Birmingham to ensure a steady pipeline of skilled talent.</w:t>
      </w:r>
    </w:p>
    <w:bookmarkEnd w:id="26"/>
    <w:bookmarkStart w:id="27" w:name="conclusion"/>
    <w:p>
      <w:pPr>
        <w:pStyle w:val="Heading2"/>
      </w:pPr>
      <w:r>
        <w:t xml:space="preserve">Conclusion</w:t>
      </w:r>
    </w:p>
    <w:p>
      <w:pPr>
        <w:pStyle w:val="FirstParagraph"/>
      </w:pPr>
      <w:r>
        <w:t xml:space="preserve">In conclusion, the Biomedical Engineer is a pivotal figure in the modern healthcare ecosystem. This report has demonstrated that within United Kingdom Birmingham, this role is characterized by a blend of technical expertise, ethical responsibility, and direct impact on patient outcomes. From maintaining critical care equipment in major hospitals to innovating new medical technologies in local research hubs, Biomedical Engineers are essential to the functioning of the West Midlands healthcare system.</w:t>
      </w:r>
      <w:r>
        <w:t xml:space="preserve"> </w:t>
      </w:r>
      <w:r>
        <w:t xml:space="preserve">As technology continues to evolve, so too will the responsibilities of this profession. For those considering a career in this field, Birmingham offers a vibrant environment with numerous opportunities for growth and contribution. The synergy between academic institutions, healthcare providers, and industrial manufacturers in this city creates a unique laboratory for engineering excellence. Ultimately, understanding the Biomedical Engineer through the lens of United Kingdom Birmingham provides a comprehensive view of how engineering serves humanity at its most vulnerable moments.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United Kingdom Birmingham</dc:title>
  <dc:creator/>
  <dc:language>en</dc:language>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file>