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1d66bb2b7de73013a5ac5ac935fc94db81077a"/>
    <w:p>
      <w:pPr>
        <w:pStyle w:val="Heading1"/>
      </w:pPr>
      <w:r>
        <w:t xml:space="preserve">A Critical Review and Comprehensive Overview of the Biomedical Engineering Profession</w:t>
      </w:r>
    </w:p>
    <w:p>
      <w:pPr>
        <w:pStyle w:val="FirstParagraph"/>
      </w:pPr>
      <w:r>
        <w:rPr>
          <w:bCs/>
          <w:b/>
        </w:rPr>
        <w:t xml:space="preserve">Purpose:</w:t>
      </w:r>
      <w:r>
        <w:br/>
      </w:r>
      <w:r>
        <w:t xml:space="preserve">This Book Report has been compiled to serve as an authoritative resource for students, career consultants, and academic institutions situated within the United Kingdom London region. It aims to provide a structured analysis of the field of Biomedical Engineering (BME), exploring its historical trajectory, contemporary applications, ethical considerations, and future prospects specifically tailored to the healthcare landscape found in British capital cities.</w:t>
      </w:r>
    </w:p>
    <w:bookmarkStart w:id="20" w:name="introduction"/>
    <w:p>
      <w:pPr>
        <w:pStyle w:val="Heading2"/>
      </w:pPr>
      <w:r>
        <w:t xml:space="preserve">Introduction</w:t>
      </w:r>
    </w:p>
    <w:p>
      <w:pPr>
        <w:pStyle w:val="FirstParagraph"/>
      </w:pPr>
      <w:r>
        <w:t xml:space="preserve">In recent decades, the intersection of biology and engineering has produced one of the most dynamic and rapidly evolving sectors within modern science. The role of a Biomedical Engineer is no longer confined to the repair of medical equipment; it now encompasses cutting-edge research, tissue engineering, diagnostic device development, and regulatory compliance. This report serves as an analytical "book" or comprehensive guide to understanding what it means to be a Biomedical Engineer in today's highly specialised job market.</w:t>
      </w:r>
    </w:p>
    <w:p>
      <w:pPr>
        <w:pStyle w:val="BodyText"/>
      </w:pPr>
      <w:r>
        <w:t xml:space="preserve">The primary objective of this document is to synthesise existing literature and professional standards into a coherent narrative. It examines how biomedical engineers contribute significantly not only to private healthcare providers but also, crucially, within public health frameworks such as the National Health Service (NHS). As technology becomes increasingly embedded in clinical settings across the United Kingdom London area, the need for professionals who can bridge the gap between engineering principles and medical needs has never been greater. This report acts as a foundational text for those seeking to navigate this intricate profession.</w:t>
      </w:r>
    </w:p>
    <w:bookmarkEnd w:id="20"/>
    <w:bookmarkStart w:id="21" w:name="the-role-of-a-biomedical-engineer"/>
    <w:p>
      <w:pPr>
        <w:pStyle w:val="Heading2"/>
      </w:pPr>
      <w:r>
        <w:t xml:space="preserve">The Role of a Biomedical Engineer</w:t>
      </w:r>
    </w:p>
    <w:p>
      <w:pPr>
        <w:pStyle w:val="FirstParagraph"/>
      </w:pPr>
      <w:r>
        <w:t xml:space="preserve">A Biomedical Engineer applies engineering principles and design concepts to medicine and biology for healthcare purposes, such as diagnosing or treating patients. The scope of their work is vast. At its core, the biomedical engineer develops equipment, devices, computer systems, and software used in healthcare. Unlike traditional engineers who might focus on civil structures or mechanical vehicles biomedical engineers focus on human health.</w:t>
      </w:r>
    </w:p>
    <w:p>
      <w:pPr>
        <w:pStyle w:val="BodyText"/>
      </w:pPr>
      <w:r>
        <w:t xml:space="preserve">In a clinical environment across the United Kingdom London hospitals and clinics rely heavily on these specialists. They are responsible for the maintenance, calibration, and quality control of complex medical machinery such as Magnetic Resonance Imaging (MRI) machines, X-ray equipment, pacemakers, insulin pumps and laboratory analysers. However their role extends far beyond maintenance. In research laboratories found within prestigious institutions like Imperial College London or King's College London biomedical engineers work on developing new prosthetic limbs that offer unprecedented levels of dexterity through neural interface technology.</w:t>
      </w:r>
    </w:p>
    <w:bookmarkEnd w:id="21"/>
    <w:bookmarkStart w:id="24" w:name="the-uk-context-a-unique-landscape"/>
    <w:p>
      <w:pPr>
        <w:pStyle w:val="Heading2"/>
      </w:pPr>
      <w:r>
        <w:t xml:space="preserve">The UK Context: A Unique Landscape</w:t>
      </w:r>
    </w:p>
    <w:p>
      <w:pPr>
        <w:pStyle w:val="FirstParagraph"/>
      </w:pPr>
      <w:r>
        <w:t xml:space="preserve">To fully appreciate the significance of this profession one must consider the specific context in which it operates. The United Kingdom possesses a unique healthcare system characterised by universal coverage funded primarily through taxation via the NHS. This framework places distinct demands on biomedical engineers compared to their counterparts in private insurance-driven systems such as those often seen in North America.</w:t>
      </w:r>
    </w:p>
    <w:p>
      <w:pPr>
        <w:pStyle w:val="BodyText"/>
      </w:pPr>
      <w:r>
        <w:t xml:space="preserve">In London specifically there is a high concentration of academic medical centres and research institutions that drive innovation. The interplay between university research, NHS trusts and commercial biotech companies creates a vibrant ecosystem for biomedical engineering professionals. Engineers working within this sphere must possess not only technical prowess but also a deep understanding of the regulatory landscape governed by bodies such as the Medicines and Healthcare products Regulatory Agency (MHRA).</w:t>
      </w:r>
    </w:p>
    <w:bookmarkStart w:id="22" w:name="ethical-considerations"/>
    <w:p>
      <w:pPr>
        <w:pStyle w:val="Heading3"/>
      </w:pPr>
      <w:r>
        <w:t xml:space="preserve">Ethical Considerations</w:t>
      </w:r>
    </w:p>
    <w:p>
      <w:pPr>
        <w:pStyle w:val="FirstParagraph"/>
      </w:pPr>
      <w:r>
        <w:t xml:space="preserve">The work of a biomedical engineer inevitably raises profound ethical questions. Issues surrounding patient privacy data security in digital health records accessibility of advanced treatments across socio-economic divides within diverse cities like London and the long-term implications of artificial intelligence in diagnostic tools require careful navigation. Biomedical engineers must be adept at identifying these ethical dilemmas early in the design process to ensure that technological advancements serve humanity equitably rather than exacerbating existing inequalities.</w:t>
      </w:r>
    </w:p>
    <w:bookmarkEnd w:id="22"/>
    <w:bookmarkStart w:id="23" w:name="X7dd9d91a9cd9a6161f2faf57ce44b19e7f77dc9"/>
    <w:p>
      <w:pPr>
        <w:pStyle w:val="Heading3"/>
      </w:pPr>
      <w:r>
        <w:t xml:space="preserve">Career Pathways and Educational Requirements</w:t>
      </w:r>
    </w:p>
    <w:p>
      <w:pPr>
        <w:pStyle w:val="FirstParagraph"/>
      </w:pPr>
      <w:r>
        <w:t xml:space="preserve">Becoming a biomedical engineer typically requires an undergraduate degree in engineering with a specialisation relevant to biology or medicine. In the United Kingdom accredited degrees are overseen by professional bodies such as the Institute of Biomedical Engineering (IBME) which is part of the Institution of Engineering and Technology (IET). After graduating many engineers pursue chartered status Chartered Engineer (CEng) which is a prestigious title denoting high standards of education experience and ethics.</w:t>
      </w:r>
    </w:p>
    <w:p>
      <w:pPr>
        <w:pStyle w:val="BodyText"/>
      </w:pPr>
      <w:r>
        <w:t xml:space="preserve">Career pathways are diverse. Some choose to work directly within hospital engineering departments ensuring that life-saving equipment functions correctly others may enter academia conducting research into novel therapies. There are also opportunities in the pharmaceutical industry designing drug delivery systems or in regulatory affairs ensuring compliance with safety standards across Europe and beyond.</w:t>
      </w:r>
    </w:p>
    <w:bookmarkEnd w:id="23"/>
    <w:bookmarkEnd w:id="24"/>
    <w:bookmarkStart w:id="26" w:name="X393dac7cb659351ac4e17022d4bc74031ad67bb"/>
    <w:p>
      <w:pPr>
        <w:pStyle w:val="Heading2"/>
      </w:pPr>
      <w:r>
        <w:t xml:space="preserve">Future Prospects and Technological Advancements</w:t>
      </w:r>
    </w:p>
    <w:p>
      <w:pPr>
        <w:pStyle w:val="FirstParagraph"/>
      </w:pPr>
      <w:r>
        <w:t xml:space="preserve">The future of biomedical engineering is incredibly promising yet challenging. Innovations such as 3D bioprinting organ transplants personalised medicine tailored to individual genetic profiles wearable health monitors capable of detecting early signs disease and virtual reality applications for surgical training represent just a fraction of the frontier being explored.</w:t>
      </w:r>
    </w:p>
    <w:p>
      <w:pPr>
        <w:pStyle w:val="BodyText"/>
      </w:pPr>
      <w:r>
        <w:t xml:space="preserve">In the United Kingdom London these advancements are particularly relevant given the city's status as a global hub for finance biotechnology and education. The convergence of big data analytics machine learning and biological sciences promises to revolutionise patient care further. Biomedical engineers will play a pivotal role in translating these theoretical breakthroughs into practical applications that improve health outcomes.</w:t>
      </w:r>
    </w:p>
    <w:bookmarkStart w:id="25" w:name="conclusion"/>
    <w:p>
      <w:pPr>
        <w:pStyle w:val="Heading3"/>
      </w:pPr>
      <w:r>
        <w:t xml:space="preserve">Conclusion</w:t>
      </w:r>
    </w:p>
    <w:p>
      <w:pPr>
        <w:pStyle w:val="FirstParagraph"/>
      </w:pPr>
      <w:r>
        <w:t xml:space="preserve">In conclusion the profession of Biomedical Engineering represents one of the most critical intersections between technology and human wellbeing. It demands rigorous technical skills alongside empathetic understanding for patient care. Within the specific context of the United Kingdom London biomedical engineers operate within a sophisticated network that combines world-class research with a universally accessible healthcare system.</w:t>
      </w:r>
    </w:p>
    <w:p>
      <w:pPr>
        <w:pStyle w:val="BodyText"/>
      </w:pPr>
      <w:r>
        <w:t xml:space="preserve">This book report has outlined key aspects including historical context professional roles ethical considerations educational pathways and future trends. As we move forward into an era defined by rapid technological change the importance of skilled biomedical engineers cannot be overstated. They are not merely technicians or scientists; they are architects of hope building tools that heal diagnose and protect human life in ways previously unimaginable.</w:t>
      </w:r>
    </w:p>
    <w:p>
      <w:pPr>
        <w:pStyle w:val="BodyText"/>
      </w:pPr>
      <w:r>
        <w:t xml:space="preserve">For students considering this field it is essential to recognise both its challenges and rewards. It offers opportunities for meaningful contribution to society whilst engaging with exciting innovations at the forefront of scientific discovery. Whether working within a bustling hospital corridor in central London or conducting research in quiet academic settings biomedical engineers hold the keys to unlocking new possibilities for human health.</w:t>
      </w:r>
    </w:p>
    <w:p>
      <w:r>
        <w:pict>
          <v:rect style="width:0;height:1.5pt" o:hralign="center" o:hrstd="t" o:hr="t"/>
        </w:pict>
      </w:r>
    </w:p>
    <w:p>
      <w:pPr>
        <w:pStyle w:val="FirstParagraph"/>
      </w:pPr>
      <w:r>
        <w:rPr>
          <w:bCs/>
          <w:b/>
        </w:rPr>
        <w:t xml:space="preserve">Note:</w:t>
      </w:r>
      <w:r>
        <w:t xml:space="preserve"> </w:t>
      </w:r>
      <w:r>
        <w:t xml:space="preserve">This document is intended as a general informational guide. For specific career advice please consult official resources provided by NHS Jobs, the Institution of Engineering and Technology (IET), or university careers services in London.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2026-07-29T17:16:08Z</dcterms:created>
  <dcterms:modified xsi:type="dcterms:W3CDTF">2026-07-29T17:16:08Z</dcterms:modified>
</cp:coreProperties>
</file>

<file path=docProps/custom.xml><?xml version="1.0" encoding="utf-8"?>
<Properties xmlns="http://schemas.openxmlformats.org/officeDocument/2006/custom-properties" xmlns:vt="http://schemas.openxmlformats.org/officeDocument/2006/docPropsVTypes"/>
</file>