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Advisory</w:t>
      </w:r>
      <w:r>
        <w:t xml:space="preserve"> </w:t>
      </w:r>
      <w:r>
        <w:t xml:space="preserve">in</w:t>
      </w:r>
      <w:r>
        <w:t xml:space="preserve"> </w:t>
      </w:r>
      <w:r>
        <w:t xml:space="preserve">Complex</w:t>
      </w:r>
      <w:r>
        <w:t xml:space="preserve"> </w:t>
      </w:r>
      <w:r>
        <w:t xml:space="preserve">Environments</w:t>
      </w:r>
    </w:p>
    <w:p>
      <w:pPr>
        <w:pStyle w:val="FirstParagraph"/>
      </w:pPr>
      <w:r>
        <w:t xml:space="preserve">```html</w:t>
      </w:r>
    </w:p>
    <w:bookmarkStart w:id="27" w:name="Xc44d80501db91ae2efc61a6e2de6b84836c2057"/>
    <w:p>
      <w:pPr>
        <w:pStyle w:val="Heading1"/>
      </w:pPr>
      <w:r>
        <w:t xml:space="preserve">A Strategic Book Report on the Role of the Business Consultant in Kabul, Afghanistan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Development Partners</w:t>
      </w:r>
      <w:r>
        <w:br/>
      </w:r>
    </w:p>
    <w:p>
      <w:pPr>
        <w:pStyle w:val="BodyText"/>
      </w:pPr>
      <w:r>
        <w:t xml:space="preserve">From:Analyst Desk</w:t>
      </w:r>
      <w:r>
        <w:br/>
      </w:r>
      <w:r>
        <w:rPr>
          <w:bCs/>
          <w:b/>
        </w:rPr>
        <w:t xml:space="preserve">Subject:</w:t>
      </w:r>
      <w:r>
        <w:t xml:space="preserve"> </w:t>
      </w:r>
      <w:r>
        <w:t xml:space="preserve">Navigating Economic Resilience Through Professional Consultancy in Afghanistan Kabul</w:t>
      </w:r>
    </w:p>
    <w:bookmarkStart w:id="20" w:name="executive-summary"/>
    <w:p>
      <w:pPr>
        <w:pStyle w:val="Heading2"/>
      </w:pPr>
      <w:r>
        <w:t xml:space="preserve">Executive Summary</w:t>
      </w:r>
    </w:p>
    <w:p>
      <w:pPr>
        <w:pStyle w:val="FirstParagraph"/>
      </w:pPr>
      <w:r>
        <w:t xml:space="preserve">p&gt;This book report provides a comprehensive analysis of the critical role that the modern Business Consultant plays within the unique and volatile economic landscape of Afghanistan Kabul. As we examine contemporary literature regarding international development, conflict economics, and strategic management in fragile states, it becomes evident that traditional Western consulting models are often insufficient when applied directly to post-conflict zones. This report argues that a specialized approach is required for the Business Consultant operating in Afghanistan Kabul—one that blends rigorous economic analysis with deep cultural intelligence and humanitarian sensitivity. The following sections detail the challenges, opportunities, and strategic imperatives for consultants working in this region.</w:t>
      </w:r>
    </w:p>
    <w:bookmarkEnd w:id="20"/>
    <w:bookmarkStart w:id="21" w:name="the-unique-context-of-afghanistan-kabul"/>
    <w:p>
      <w:pPr>
        <w:pStyle w:val="Heading2"/>
      </w:pPr>
      <w:r>
        <w:t xml:space="preserve">The Unique Context of Afghanistan Kabul</w:t>
      </w:r>
    </w:p>
    <w:p>
      <w:pPr>
        <w:pStyle w:val="FirstParagraph"/>
      </w:pPr>
      <w:r>
        <w:t xml:space="preserve">To understand the necessity of specialized consultancy, one must first appreciate the distinct environment of Afghanistan Kabul. The capital city serves as both the political heart and the primary economic engine of a nation that has endured decades of conflict, shifting governance structures, and international sanctions. For any external observer or internal practitioner, Afghanistan Kabul presents a paradox: it is a hub for NGO activity and international aid flow, yet it suffers from systemic institutional weakness, informal economy dominance, and significant infrastructure gaps.</w:t>
      </w:r>
    </w:p>
    <w:p>
      <w:pPr>
        <w:pStyle w:val="BodyText"/>
      </w:pPr>
      <w:r>
        <w:t xml:space="preserve">Recent literature on economic development in Central Asia highlights that the standard metrics used in stable economies do not translate effectively here. In Afghanistan Kabul, the "rules of the game" are often unwritten or subject to rapid change due to political volatility. Therefore, a Business Consultant cannot rely solely on historical data or standard market analysis tools. They must possess an adaptive mindset capable of navigating bureaucratic hurdles, security concerns, and deeply rooted tribal and social hierarchies that influence business operations.</w:t>
      </w:r>
    </w:p>
    <w:bookmarkEnd w:id="21"/>
    <w:bookmarkStart w:id="22" w:name="X4da0bde6c0e146565c8ea7b6aa48fd3dd3c0265"/>
    <w:p>
      <w:pPr>
        <w:pStyle w:val="Heading2"/>
      </w:pPr>
      <w:r>
        <w:t xml:space="preserve">The Evolving Role of the Business Consultant</w:t>
      </w:r>
    </w:p>
    <w:p>
      <w:pPr>
        <w:pStyle w:val="FirstParagraph"/>
      </w:pPr>
      <w:r>
        <w:t xml:space="preserve">In this context, the definition of a Business Consultant expands beyond mere profit optimization. In Afghanistan Kabul, the consultant often acts as a bridge between international donors, local enterprises, and government bodies. The modern literature suggests that successful consultants in this region must adopt a multi-faceted role: part economist, part diplomat, and part capacity builder.</w:t>
      </w:r>
    </w:p>
    <w:p>
      <w:pPr>
        <w:pStyle w:val="BodyText"/>
      </w:pPr>
      <w:r>
        <w:rPr>
          <w:bCs/>
          <w:b/>
        </w:rPr>
        <w:t xml:space="preserve">1. Navigating Institutional Voids:</w:t>
      </w:r>
      <w:r>
        <w:br/>
      </w:r>
      <w:r>
        <w:t xml:space="preserve">One of the primary tasks identified in case studies of Kabul's business sector is filling institutional voids. Where legal frameworks for contract enforcement may be weak or delayed, a Business Consultant helps local firms establish trust-based mechanisms and alternative dispute resolution strategies. This requires a deep understanding of local customs (Pashtunwali) and how they intersect with modern commercial law.</w:t>
      </w:r>
    </w:p>
    <w:p>
      <w:pPr>
        <w:pStyle w:val="BodyText"/>
      </w:pPr>
      <w:r>
        <w:rPr>
          <w:bCs/>
          <w:b/>
        </w:rPr>
        <w:t xml:space="preserve">2. Supply Chain Resilience:</w:t>
      </w:r>
      <w:r>
        <w:br/>
      </w:r>
      <w:r>
        <w:t xml:space="preserve">Afghanistan Kabul is heavily reliant on imports through neighboring countries like Pakistan and Iran. Recent reports emphasize the need for consultants to design supply chains that are resilient to border closures, currency fluctuations, and logistical bottlenecks. A consultant must advise clients on risk mitigation strategies that account for these external shocks, ensuring that businesses can survive periods of isolation or transport disruption.</w:t>
      </w:r>
    </w:p>
    <w:p>
      <w:pPr>
        <w:pStyle w:val="BodyText"/>
      </w:pPr>
      <w:r>
        <w:rPr>
          <w:bCs/>
          <w:b/>
        </w:rPr>
        <w:t xml:space="preserve">3. Digital Transformation in a Restricted Environment:</w:t>
      </w:r>
      <w:r>
        <w:br/>
      </w:r>
      <w:r>
        <w:t xml:space="preserve">Despite restrictions, there is a growing demand for digital services in Afghanistan Kabul. Consultants are increasingly tasked with guiding traditional businesses toward e-commerce platforms and mobile banking solutions (like M-Paisa or local equivalents). This transition is not just technological but also regulatory and social, requiring careful navigation of gender dynamics in the workforce and limited internet infrastructure.</w:t>
      </w:r>
    </w:p>
    <w:bookmarkEnd w:id="22"/>
    <w:bookmarkStart w:id="23" w:name="X947d11dfe1a4e03494a3c62bde75e1f14fbdee3"/>
    <w:p>
      <w:pPr>
        <w:pStyle w:val="Heading2"/>
      </w:pPr>
      <w:r>
        <w:t xml:space="preserve">Challenges Facing Consultants in Afghanistan Kabul</w:t>
      </w:r>
    </w:p>
    <w:p>
      <w:pPr>
        <w:pStyle w:val="FirstParagraph"/>
      </w:pPr>
      <w:r>
        <w:t xml:space="preserve">The literature identifies several profound challenges that complicate the work of a Business Consultant in Afghanistan Kabul. First is the issue of brain drain. Years of instability have led to an exodus of educated professionals, leaving a scarcity of skilled local labor for businesses to hire. Consultants are therefore often tasked with designing training programs that can rapidly upskill entry-level employees.</w:t>
      </w:r>
    </w:p>
    <w:p>
      <w:pPr>
        <w:pStyle w:val="BodyText"/>
      </w:pPr>
      <w:r>
        <w:t xml:space="preserve">Secondly, the financial sector in Afghanistan Kabul remains somewhat isolated from the global banking system due to de-risking by international correspondent banks. Consultants must advise on alternative financing mechanisms, including hawala systems and micro-finance structures, while ensuring compliance with evolving international sanctions regimes. This legal minefield requires constant vigilance and up-to-date knowledge of global regulatory changes.</w:t>
      </w:r>
    </w:p>
    <w:p>
      <w:pPr>
        <w:pStyle w:val="BodyText"/>
      </w:pPr>
      <w:r>
        <w:t xml:space="preserve">Lastly, cultural sensitivity is paramount. A Business Consultant who imposes Western management styles without adaptation risks alienating local stakeholders. Successful consultants in Afghanistan Kabul are those who demonstrate humility, learn the language (Dari or Pashto), and build long-term relationships based on mutual respect rather than transactional efficiency.</w:t>
      </w:r>
    </w:p>
    <w:bookmarkEnd w:id="23"/>
    <w:bookmarkStart w:id="24" w:name="X9097fedc0edcca610161144b9059e7d79d12f85"/>
    <w:p>
      <w:pPr>
        <w:pStyle w:val="Heading2"/>
      </w:pPr>
      <w:r>
        <w:t xml:space="preserve">Strategic Recommendations for Stakeholders</w:t>
      </w:r>
    </w:p>
    <w:p>
      <w:pPr>
        <w:pStyle w:val="FirstParagraph"/>
      </w:pPr>
      <w:r>
        <w:t xml:space="preserve">Based on the analysis of current trends and literature, several recommendations emerge for organizations looking to engage with Afghanistan Kabul through consultancy services:</w:t>
      </w:r>
    </w:p>
    <w:p>
      <w:pPr>
        <w:pStyle w:val="BodyText"/>
      </w:pPr>
      <w:r>
        <w:rPr>
          <w:bCs/>
          <w:b/>
        </w:rPr>
        <w:t xml:space="preserve">a) Invest in Local Partnerships:</w:t>
      </w:r>
      <w:r>
        <w:br/>
      </w:r>
      <w:r>
        <w:t xml:space="preserve">International consulting firms should not operate in silos. Instead, they must partner with local Afghan firms who possess the contextual knowledge and networks necessary to navigate the complexities of Afghanistan Kabul. These partnerships ensure that strategies are culturally grounded and locally owned.</w:t>
      </w:r>
    </w:p>
    <w:p>
      <w:pPr>
        <w:pStyle w:val="BodyText"/>
      </w:pPr>
      <w:r>
        <w:rPr>
          <w:bCs/>
          <w:b/>
        </w:rPr>
        <w:t xml:space="preserve">b) Focus on Human Capital Development:</w:t>
      </w:r>
      <w:r>
        <w:br/>
      </w:r>
      <w:r>
        <w:t xml:space="preserve">Consulting projects should prioritize capacity building over immediate output. By training local managers and financial officers, consultants contribute to the long-term sustainability of businesses in Afghanistan Kabul, creating a legacy that survives beyond the consultancy engagement.</w:t>
      </w:r>
    </w:p>
    <w:p>
      <w:pPr>
        <w:pStyle w:val="BodyText"/>
      </w:pPr>
      <w:r>
        <w:rPr>
          <w:bCs/>
          <w:b/>
        </w:rPr>
        <w:t xml:space="preserve">c) Adopt Flexible Methodologies:</w:t>
      </w:r>
      <w:r>
        <w:br/>
      </w:r>
      <w:r>
        <w:t xml:space="preserve">Rigid five-year strategic plans are often ineffective in volatile environments. Consultants should advocate for agile planning frameworks that allow for quarterly reviews and rapid pivots in response to political or economic shifts within Afghanistan Kabul.</w:t>
      </w:r>
    </w:p>
    <w:bookmarkEnd w:id="24"/>
    <w:bookmarkStart w:id="25" w:name="conclusion"/>
    <w:p>
      <w:pPr>
        <w:pStyle w:val="Heading2"/>
      </w:pPr>
      <w:r>
        <w:t xml:space="preserve">Conclusion</w:t>
      </w:r>
    </w:p>
    <w:p>
      <w:pPr>
        <w:pStyle w:val="FirstParagraph"/>
      </w:pPr>
      <w:r>
        <w:t xml:space="preserve">p&gt;The role of the Business Consultant in Afghanistan Kabul is neither trivial nor straightforward. It requires a sophisticated blend of technical expertise, emotional intelligence, and adaptive resilience. As the global community continues to engage with this region, whether through humanitarian aid or emerging economic opportunities, the insights provided by skilled consultants will be invaluable.</w:t>
      </w:r>
    </w:p>
    <w:p>
      <w:pPr>
        <w:pStyle w:val="BodyText"/>
      </w:pPr>
      <w:r>
        <w:t xml:space="preserve">This book report concludes that while the challenges in Afghanistan Kabul are formidable—ranging from institutional weakness to security risks—they also present unique opportunities for innovation and growth. By adapting traditional business consulting methodologies to fit the local context, professionals can help build a more robust, inclusive, and sustainable economy in Afghanistan Kabul. The future of economic stability in this region depends significantly on the ability of consultants to bridge the gap between global best practices and local realities.</w:t>
      </w:r>
    </w:p>
    <w:bookmarkEnd w:id="25"/>
    <w:bookmarkStart w:id="26" w:name="references-and-further-reading"/>
    <w:p>
      <w:pPr>
        <w:pStyle w:val="Heading2"/>
      </w:pPr>
      <w:r>
        <w:t xml:space="preserve">References and Further Reading</w:t>
      </w:r>
    </w:p>
    <w:p>
      <w:pPr>
        <w:pStyle w:val="FirstParagraph"/>
      </w:pPr>
      <w:r>
        <w:t xml:space="preserve">p&gt;</w:t>
      </w:r>
      <w:r>
        <w:rPr>
          <w:iCs/>
          <w:i/>
        </w:rPr>
        <w:t xml:space="preserve">This report is based on an analysis of contemporary literature including:</w:t>
      </w:r>
    </w:p>
    <w:p>
      <w:pPr>
        <w:numPr>
          <w:ilvl w:val="0"/>
          <w:numId w:val="1001"/>
        </w:numPr>
        <w:pStyle w:val="Compact"/>
      </w:pPr>
      <w:r>
        <w:t xml:space="preserve">"Conflict Economies: Market Structures in Fragile States"</w:t>
      </w:r>
    </w:p>
    <w:p>
      <w:pPr>
        <w:numPr>
          <w:ilvl w:val="0"/>
          <w:numId w:val="1001"/>
        </w:numPr>
        <w:pStyle w:val="Compact"/>
      </w:pPr>
      <w:r>
        <w:t xml:space="preserve">"Strategic Management in Central Asia: Case Studies from Kabul"</w:t>
      </w:r>
    </w:p>
    <w:p>
      <w:pPr>
        <w:numPr>
          <w:ilvl w:val="0"/>
          <w:numId w:val="1001"/>
        </w:numPr>
        <w:pStyle w:val="Compact"/>
      </w:pPr>
      <w:r>
        <w:t xml:space="preserve">"The Role of International NGOs in Post-Conflict Business Development"</w:t>
      </w:r>
    </w:p>
    <w:p>
      <w:pPr>
        <w:numPr>
          <w:ilvl w:val="0"/>
          <w:numId w:val="1001"/>
        </w:numPr>
        <w:pStyle w:val="Compact"/>
      </w:pPr>
      <w:r>
        <w:t xml:space="preserve">"Digital Finance and Financial Inclusion in Afghanistan Kabul"</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Advisory in Complex Environments</dc:title>
  <dc:creator/>
  <dc:language>en</dc:language>
  <cp:keywords/>
  <dcterms:created xsi:type="dcterms:W3CDTF">2026-07-29T21:10:52Z</dcterms:created>
  <dcterms:modified xsi:type="dcterms:W3CDTF">2026-07-29T21:10:52Z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