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Strategic</w:t>
      </w:r>
      <w:r>
        <w:t xml:space="preserve"> </w:t>
      </w:r>
      <w:r>
        <w:t xml:space="preserve">Insights</w:t>
      </w:r>
      <w:r>
        <w:t xml:space="preserve"> </w:t>
      </w:r>
      <w:r>
        <w:t xml:space="preserve">for</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Brisbane</w:t>
      </w:r>
    </w:p>
    <w:bookmarkStart w:id="30" w:name="X4259a953ce983ff0dd3c369fd34d94f5fc80140"/>
    <w:p>
      <w:pPr>
        <w:pStyle w:val="Heading1"/>
      </w:pPr>
      <w:r>
        <w:t xml:space="preserve">A Strategic Synthesis: The Modern Business Consultant</w:t>
      </w:r>
    </w:p>
    <w:p>
      <w:pPr>
        <w:pStyle w:val="FirstParagraph"/>
      </w:pPr>
      <w:r>
        <w:t xml:space="preserve">A Comprehensive Analysis for Professionals Operating within the Australia Brisbane Economic Ecosystem</w:t>
      </w:r>
    </w:p>
    <w:bookmarkStart w:id="20" w:name="X3ab96ae8a75b8fbfbbf48523c2ed377b3ba0fb3"/>
    <w:p>
      <w:pPr>
        <w:pStyle w:val="Heading2"/>
      </w:pPr>
      <w:r>
        <w:t xml:space="preserve">Introduction to the Professional Landscape</w:t>
      </w:r>
    </w:p>
    <w:p>
      <w:pPr>
        <w:pStyle w:val="FirstParagraph"/>
      </w:pPr>
      <w:r>
        <w:t xml:space="preserve">In the contemporary global marketplace, the role of a</w:t>
      </w:r>
      <w:r>
        <w:t xml:space="preserve"> </w:t>
      </w:r>
      <w:r>
        <w:rPr>
          <w:bCs/>
          <w:b/>
        </w:rPr>
        <w:t xml:space="preserve">Business Consultant</w:t>
      </w:r>
      <w:r>
        <w:t xml:space="preserve"> has transcended traditional advisory roles, evolving into that of a strategic partner who drives transformation, efficiency, and sustainable growth. This report synthesizes key themes from foundational literature on management consulting and applies these principles specifically to the unique economic climate of</w:t>
      </w:r>
    </w:p>
    <w:p>
      <w:pPr>
        <w:pStyle w:val="BodyText"/>
      </w:pPr>
      <w:r>
        <w:t xml:space="preserve">Australia Brisbane. </w:t>
      </w:r>
    </w:p>
    <w:p>
      <w:pPr>
        <w:pStyle w:val="BodyText"/>
      </w:pPr>
      <w:r>
        <w:t xml:space="preserve">For the dedicated professional operating in this region, understanding the interplay between global best practices and local regulatory frameworks is not merely beneficial; it is essential. The following analysis explores how theoretical frameworks from seminal business texts can be practically applied by a</w:t>
      </w:r>
      <w:r>
        <w:t xml:space="preserve"> </w:t>
      </w:r>
      <w:r>
        <w:rPr>
          <w:bCs/>
          <w:b/>
        </w:rPr>
        <w:t xml:space="preserve">Business Consultant</w:t>
      </w:r>
      <w:r>
        <w:t xml:space="preserve"> serving clients across industries in</w:t>
      </w:r>
    </w:p>
    <w:p>
      <w:pPr>
        <w:pStyle w:val="BodyText"/>
      </w:pPr>
      <w:r>
        <w:t xml:space="preserve">Australia Brisbane.</w:t>
      </w:r>
    </w:p>
    <w:bookmarkEnd w:id="20"/>
    <w:bookmarkStart w:id="23" w:name="X9b5bf0a7f770a8eb18ed4fd63aea7ae30331033"/>
    <w:p>
      <w:pPr>
        <w:pStyle w:val="Heading2"/>
      </w:pPr>
      <w:r>
        <w:t xml:space="preserve">The Pillars of Effective Consulting Methodology</w:t>
      </w:r>
    </w:p>
    <w:p>
      <w:pPr>
        <w:pStyle w:val="FirstParagraph"/>
      </w:pPr>
      <w:r>
        <w:t xml:space="preserve">Foundational texts such as "The McKinsey Way" by Ethan Rasiel and "Competitive Strategy" by Michael Porter provide the bedrock for understanding how a successful consultant operates. These works emphasize structured problem-solving, hypothesis-driven analysis, and the rigorous testing of assumptions. For a</w:t>
      </w:r>
      <w:r>
        <w:t xml:space="preserve"> </w:t>
      </w:r>
      <w:r>
        <w:rPr>
          <w:bCs/>
          <w:b/>
        </w:rPr>
        <w:t xml:space="preserve">Business Consultant</w:t>
      </w:r>
      <w:r>
        <w:t xml:space="preserve">, these methods are universal, yet their application requires nuance.</w:t>
      </w:r>
    </w:p>
    <w:bookmarkStart w:id="21" w:name="data-driven-decision-making"/>
    <w:p>
      <w:pPr>
        <w:pStyle w:val="Heading3"/>
      </w:pPr>
      <w:r>
        <w:t xml:space="preserve">Data-Driven Decision Making</w:t>
      </w:r>
    </w:p>
    <w:p>
      <w:pPr>
        <w:pStyle w:val="FirstParagraph"/>
      </w:pPr>
      <w:r>
        <w:t xml:space="preserve">The first pillar discussed is the reliance on empirical data over intuition. A consultant must master the art of breaking down complex business problems into manageable components. This involves deep-dive analysis into operational metrics, financial health, and market positioning.</w:t>
      </w:r>
    </w:p>
    <w:bookmarkEnd w:id="21"/>
    <w:bookmarkStart w:id="22" w:name="the-art-of-communication"/>
    <w:p>
      <w:pPr>
        <w:pStyle w:val="Heading3"/>
      </w:pPr>
      <w:r>
        <w:t xml:space="preserve">The Art of Communication</w:t>
      </w:r>
    </w:p>
    <w:p>
      <w:pPr>
        <w:pStyle w:val="FirstParagraph"/>
      </w:pPr>
      <w:r>
        <w:t xml:space="preserve">Equally important is the "storytelling" aspect of consulting. It is not enough to possess data; a</w:t>
      </w:r>
      <w:r>
        <w:t xml:space="preserve"> </w:t>
      </w:r>
      <w:r>
        <w:rPr>
          <w:bCs/>
          <w:b/>
        </w:rPr>
        <w:t xml:space="preserve">Business Consultant</w:t>
      </w:r>
      <w:r>
        <w:t xml:space="preserve"> must translate complex findings into compelling narratives that persuade stakeholders to take action. This requires clarity, brevity, and an understanding of the audience's priorities.</w:t>
      </w:r>
    </w:p>
    <w:bookmarkEnd w:id="22"/>
    <w:bookmarkEnd w:id="23"/>
    <w:bookmarkStart w:id="26" w:name="navigating-the-australia-brisbane-market"/>
    <w:p>
      <w:pPr>
        <w:pStyle w:val="Heading2"/>
      </w:pPr>
      <w:r>
        <w:t xml:space="preserve">Navigating the Australia Brisbane Market</w:t>
      </w:r>
    </w:p>
    <w:p>
      <w:pPr>
        <w:pStyle w:val="FirstParagraph"/>
      </w:pPr>
      <w:r>
        <w:t xml:space="preserve">To remain effective, a consultant must adapt these global methodologies to the local context of</w:t>
      </w:r>
    </w:p>
    <w:p>
      <w:pPr>
        <w:pStyle w:val="BodyText"/>
      </w:pPr>
      <w:r>
        <w:t xml:space="preserve">Australia Brisbane. Brisbane has emerged as a significant economic hub in Queensland, characterized by robust growth in construction, resources, healthcare, and professional services. Understanding this local landscape is critical for any</w:t>
      </w:r>
      <w:r>
        <w:t xml:space="preserve"> </w:t>
      </w:r>
      <w:r>
        <w:rPr>
          <w:bCs/>
          <w:b/>
        </w:rPr>
        <w:t xml:space="preserve">Business Consultant</w:t>
      </w:r>
      <w:r>
        <w:t xml:space="preserve"> seeking to deliver value.</w:t>
      </w:r>
    </w:p>
    <w:p>
      <w:pPr>
        <w:pStyle w:val="BodyText"/>
      </w:pPr>
      <w:r>
        <w:rPr>
          <w:bCs/>
          <w:b/>
        </w:rPr>
        <w:t xml:space="preserve">Key Market Insight:</w:t>
      </w:r>
      <w:r>
        <w:t xml:space="preserve"> </w:t>
      </w:r>
    </w:p>
    <w:p>
      <w:pPr>
        <w:pStyle w:val="BodyText"/>
      </w:pPr>
      <w:r>
        <w:t xml:space="preserve">Brisbane's economy is heavily influenced by public sector spending and infrastructure development. A consultant operating in</w:t>
      </w:r>
    </w:p>
    <w:p>
      <w:pPr>
        <w:pStyle w:val="BodyText"/>
      </w:pPr>
      <w:r>
        <w:t xml:space="preserve">Australia Brisbane </w:t>
      </w:r>
      <w:r>
        <w:rPr>
          <w:iCs/>
          <w:i/>
        </w:rPr>
        <w:t xml:space="preserve">must understand government procurement processes and the regulatory environment unique to Queensland.</w:t>
      </w:r>
    </w:p>
    <w:bookmarkStart w:id="24" w:name="economic-specifics"/>
    <w:p>
      <w:pPr>
        <w:pStyle w:val="Heading3"/>
      </w:pPr>
      <w:r>
        <w:t xml:space="preserve">Economic Specifics</w:t>
      </w:r>
    </w:p>
    <w:p>
      <w:pPr>
        <w:pStyle w:val="FirstParagraph"/>
      </w:pPr>
      <w:r>
        <w:t xml:space="preserve">The consulting landscape in</w:t>
      </w:r>
    </w:p>
    <w:p>
      <w:pPr>
        <w:pStyle w:val="BodyText"/>
      </w:pPr>
      <w:r>
        <w:t xml:space="preserve">Australia Brisbane is competitive. Local firms often possess deeper networks and cultural understanding than international giants. Therefore, a successful consultant must leverage their ability to integrate global perspectives with local execution capabilities. This hybrid approach allows for innovative solutions that are both globally benchmarked and locally relevant.</w:t>
      </w:r>
    </w:p>
    <w:bookmarkEnd w:id="24"/>
    <w:bookmarkStart w:id="25" w:name="cultural-competence"/>
    <w:p>
      <w:pPr>
        <w:pStyle w:val="Heading3"/>
      </w:pPr>
      <w:r>
        <w:t xml:space="preserve">Cultural Competence</w:t>
      </w:r>
    </w:p>
    <w:p>
      <w:pPr>
        <w:pStyle w:val="FirstParagraph"/>
      </w:pPr>
      <w:r>
        <w:t xml:space="preserve">Australia, including the vibrant culture of Brisbane, places a high value on egalitarianism and direct communication. A</w:t>
      </w:r>
      <w:r>
        <w:t xml:space="preserve"> </w:t>
      </w:r>
      <w:r>
        <w:rPr>
          <w:bCs/>
          <w:b/>
        </w:rPr>
        <w:t xml:space="preserve">Business Consultant</w:t>
      </w:r>
      <w:r>
        <w:t xml:space="preserve"> must adopt a "no-nonsense" approach that respects local business etiquette while maintaining professional authority. Building trust in</w:t>
      </w:r>
    </w:p>
    <w:p>
      <w:pPr>
        <w:pStyle w:val="BodyText"/>
      </w:pPr>
      <w:r>
        <w:t xml:space="preserve">Australia Brisbane often relies less on formal hierarchy and more on demonstrated competence and reliability.</w:t>
      </w:r>
    </w:p>
    <w:bookmarkEnd w:id="25"/>
    <w:bookmarkEnd w:id="26"/>
    <w:bookmarkStart w:id="27" w:name="X1d86c14af2fc6164c04b654fc44e62e58f29a2b"/>
    <w:p>
      <w:pPr>
        <w:pStyle w:val="Heading2"/>
      </w:pPr>
      <w:r>
        <w:t xml:space="preserve">Addressing Local Challenges through Consulting Expertise</w:t>
      </w:r>
    </w:p>
    <w:p>
      <w:pPr>
        <w:pStyle w:val="FirstParagraph"/>
      </w:pPr>
      <w:r>
        <w:t xml:space="preserve">The modern era presents specific challenges for businesses in Brisbane. From digital transformation to navigating the post-pandemic economic recovery, companies require agile strategies. Here is how a specialized approach adds value:</w:t>
      </w:r>
    </w:p>
    <w:p>
      <w:pPr>
        <w:numPr>
          <w:ilvl w:val="0"/>
          <w:numId w:val="1001"/>
        </w:numPr>
        <w:pStyle w:val="Compact"/>
      </w:pPr>
      <w:r>
        <w:rPr>
          <w:bCs/>
          <w:b/>
        </w:rPr>
        <w:t xml:space="preserve">Digital Transformation:</w:t>
      </w:r>
      <w:r>
        <w:t xml:space="preserve"> Many SMEs in</w:t>
      </w:r>
    </w:p>
    <w:p>
      <w:pPr>
        <w:numPr>
          <w:ilvl w:val="0"/>
          <w:numId w:val="1000"/>
        </w:numPr>
        <w:pStyle w:val="Compact"/>
      </w:pPr>
      <w:r>
        <w:t xml:space="preserve">Australia Brisbane are lagging in digital adoption. A consultant can bridge this gap by implementing scalable technology solutions that improve operational efficiency without overwhelming staff.</w:t>
      </w:r>
    </w:p>
    <w:p>
      <w:pPr>
        <w:numPr>
          <w:ilvl w:val="0"/>
          <w:numId w:val="1001"/>
        </w:numPr>
        <w:pStyle w:val="Compact"/>
      </w:pPr>
      <w:r>
        <w:rPr>
          <w:bCs/>
          <w:b/>
        </w:rPr>
        <w:t xml:space="preserve">Sustainability and ESG:</w:t>
      </w:r>
      <w:r>
        <w:t xml:space="preserve"> With increasing regulatory pressure and consumer demand for sustainability, businesses must integrate Environmental, Social, and Governance (ESG) criteria into their core strategy. A consultant provides the roadmap for this transition, ensuring compliance while enhancing brand reputation.</w:t>
      </w:r>
    </w:p>
    <w:p>
      <w:pPr>
        <w:numPr>
          <w:ilvl w:val="0"/>
          <w:numId w:val="1001"/>
        </w:numPr>
        <w:pStyle w:val="Compact"/>
      </w:pPr>
      <w:r>
        <w:rPr>
          <w:bCs/>
          <w:b/>
        </w:rPr>
        <w:t xml:space="preserve">Talent Acquisition:</w:t>
      </w:r>
      <w:r>
        <w:t xml:space="preserve"> </w:t>
      </w:r>
    </w:p>
    <w:p>
      <w:pPr>
        <w:numPr>
          <w:ilvl w:val="0"/>
          <w:numId w:val="1000"/>
        </w:numPr>
        <w:pStyle w:val="Compact"/>
      </w:pPr>
      <w:r>
        <w:t xml:space="preserve">Australia Brisbane faces specific labor market dynamics. Consultants can help organizations refine their HR strategies to attract and retain top talent in a competitive regional market.</w:t>
      </w:r>
    </w:p>
    <w:p>
      <w:pPr>
        <w:pStyle w:val="FirstParagraph"/>
      </w:pPr>
      <w:r>
        <w:t xml:space="preserve">The role of the</w:t>
      </w:r>
      <w:r>
        <w:t xml:space="preserve"> </w:t>
      </w:r>
      <w:r>
        <w:rPr>
          <w:bCs/>
          <w:b/>
        </w:rPr>
        <w:t xml:space="preserve">Business Consultant</w:t>
      </w:r>
      <w:r>
        <w:t xml:space="preserve"> here is not just to diagnose issues but to facilitate change management. This involves training internal teams, adjusting organizational structures, and monitoring key performance indicators (KPIs) to ensure sustained improvement.</w:t>
      </w:r>
    </w:p>
    <w:bookmarkEnd w:id="27"/>
    <w:bookmarkStart w:id="28" w:name="the-future-of-consulting-in-the-region"/>
    <w:p>
      <w:pPr>
        <w:pStyle w:val="Heading2"/>
      </w:pPr>
      <w:r>
        <w:t xml:space="preserve">The Future of Consulting in the Region</w:t>
      </w:r>
    </w:p>
    <w:p>
      <w:pPr>
        <w:pStyle w:val="FirstParagraph"/>
      </w:pPr>
      <w:r>
        <w:t xml:space="preserve">Looking ahead, the demand for specialized advisory services in Brisbane is projected to grow. As global uncertainties persist, businesses will seek stability and strategic direction. A forward-thinking consultant must focus on resilience planning, scenario analysis, and risk management.</w:t>
      </w:r>
    </w:p>
    <w:p>
      <w:pPr>
        <w:pStyle w:val="BodyText"/>
      </w:pPr>
      <w:r>
        <w:t xml:space="preserve">In the context of</w:t>
      </w:r>
    </w:p>
    <w:p>
      <w:pPr>
        <w:pStyle w:val="BodyText"/>
      </w:pPr>
      <w:r>
        <w:t xml:space="preserve">Australia Brisbane, this means preparing clients for potential shocks in supply chains, fluctuations in commodity prices (given Queensland's resource sector), and shifts in consumer behavior. The consultant acts as a sounding board and a strategic navigator, guiding companies through turbulent waters.</w:t>
      </w:r>
    </w:p>
    <w:p>
      <w:pPr>
        <w:pStyle w:val="BodyText"/>
      </w:pPr>
      <w:r>
        <w:t xml:space="preserve">Furthermore, the rise of remote work has expanded the talent pool but also complicated collaboration. Consultants must offer hybrid solutions that leverage digital tools while maintaining strong interpersonal connections, which remain vital in the Brisbane business community.</w:t>
      </w:r>
    </w:p>
    <w:bookmarkEnd w:id="28"/>
    <w:bookmarkStart w:id="29" w:name="conclusion"/>
    <w:p>
      <w:pPr>
        <w:pStyle w:val="Heading2"/>
      </w:pPr>
      <w:r>
        <w:t xml:space="preserve">Conclusion</w:t>
      </w:r>
    </w:p>
    <w:p>
      <w:pPr>
        <w:pStyle w:val="FirstParagraph"/>
      </w:pPr>
      <w:r>
        <w:t xml:space="preserve">This report highlights that while the core principles of consulting—analysis, strategy, and communication—are universal, their success depends heavily on contextual adaptation. For a professional operating as a</w:t>
      </w:r>
      <w:r>
        <w:t xml:space="preserve"> </w:t>
      </w:r>
      <w:r>
        <w:rPr>
          <w:bCs/>
          <w:b/>
        </w:rPr>
        <w:t xml:space="preserve">Business Consultant</w:t>
      </w:r>
      <w:r>
        <w:t xml:space="preserve"> in the dynamic environment of</w:t>
      </w:r>
    </w:p>
    <w:p>
      <w:pPr>
        <w:pStyle w:val="BodyText"/>
      </w:pPr>
      <w:r>
        <w:t xml:space="preserve">Australia Brisbane, mastery of local economic drivers, cultural nuances, and regulatory landscapes is non-negotiable.</w:t>
      </w:r>
    </w:p>
    <w:p>
      <w:pPr>
        <w:pStyle w:val="BodyText"/>
      </w:pPr>
      <w:r>
        <w:t xml:space="preserve">The synthesis of global best practices with local insights creates a competitive advantage. By focusing on digital integration, sustainability, and resilient operational models, consultants can drive significant value for their clients. Ultimately, the modern consultant is not just an advisor but a catalyst for growth and transformation in the thriving economic landscape of Brisbane.</w:t>
      </w:r>
    </w:p>
    <w:bookmarkEnd w:id="29"/>
    <w:bookmarkEnd w:id="30"/>
    <w:p>
      <w:pPr>
        <w:pStyle w:val="BodyText"/>
      </w:pPr>
      <w:r>
        <w:t xml:space="preserve">© 2023 Business Strategy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Strategic Insights for the Business Consultant in Australia Brisbane</dc:title>
  <dc:creator/>
  <dc:language>en</dc:language>
  <cp:keywords/>
  <dcterms:created xsi:type="dcterms:W3CDTF">2026-07-29T22:11:56Z</dcterms:created>
  <dcterms:modified xsi:type="dcterms:W3CDTF">2026-07-29T22:11:56Z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