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France,</w:t>
      </w:r>
      <w:r>
        <w:t xml:space="preserve"> </w:t>
      </w:r>
      <w:r>
        <w:t xml:space="preserve">Marseille</w:t>
      </w:r>
    </w:p>
    <w:bookmarkStart w:id="20" w:name="book-report-document"/>
    <w:p>
      <w:pPr>
        <w:pStyle w:val="Heading1"/>
      </w:pPr>
      <w:r>
        <w:t xml:space="preserve">Book Report Document</w:t>
      </w:r>
    </w:p>
    <w:p>
      <w:pPr>
        <w:pStyle w:val="FirstParagraph"/>
      </w:pPr>
      <w:r>
        <w:rPr>
          <w:bCs/>
          <w:b/>
        </w:rPr>
        <w:t xml:space="preserve">Title:</w:t>
      </w:r>
      <w:r>
        <w:t xml:space="preserve"> </w:t>
      </w:r>
      <w:r>
        <w:t xml:space="preserve">Navigating the Mediterranean Market: The Role of the Business Consultant in France, Marseille</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Strategic Planning Committee</w:t>
      </w:r>
    </w:p>
    <w:p>
      <w:pPr>
        <w:pStyle w:val="BodyText"/>
      </w:pPr>
      <w:r>
        <w:t xml:space="preserve">Status:: Final Draft</w:t>
      </w:r>
    </w:p>
    <w:bookmarkEnd w:id="20"/>
    <w:bookmarkStart w:id="31" w:name="Xdcdf556c6458cd94dee7e2ff16c27679e8ce6e8"/>
    <w:p>
      <w:pPr>
        <w:pStyle w:val="Heading1"/>
      </w:pPr>
      <w:r>
        <w:t xml:space="preserve">The Strategic Business Consultant in France, Marseille: A Comprehensive Analysis</w:t>
      </w:r>
    </w:p>
    <w:bookmarkStart w:id="21" w:name="i.-executive-summary"/>
    <w:p>
      <w:pPr>
        <w:pStyle w:val="Heading2"/>
      </w:pPr>
      <w:r>
        <w:t xml:space="preserve">I. Executive Summary</w:t>
      </w:r>
    </w:p>
    <w:p>
      <w:pPr>
        <w:pStyle w:val="FirstParagraph"/>
      </w:pPr>
      <w:r>
        <w:t xml:space="preserve">This document serves as a comprehensive Book Report detailing the operational dynamics, strategic importance, and cultural nuances associated with engaging a</w:t>
      </w:r>
      <w:r>
        <w:t xml:space="preserve"> </w:t>
      </w:r>
      <w:r>
        <w:t xml:space="preserve">Business Consultant</w:t>
      </w:r>
      <w:r>
        <w:t xml:space="preserve">. The primary focus of this analysis is the unique economic landscape of</w:t>
      </w:r>
      <w:r>
        <w:t xml:space="preserve"> </w:t>
      </w:r>
      <w:r>
        <w:t xml:space="preserve">France Marseille</w:t>
      </w:r>
      <w:r>
        <w:t xml:space="preserve">, a city that stands as one of Europe’s most vibrant hubs for international trade, logistics, and innovation. By examining the theoretical frameworks and practical applications found in contemporary management literature, this report aims to elucidate how specialized consulting services can drive sustainable growth within the specific context of</w:t>
      </w:r>
      <w:r>
        <w:t xml:space="preserve"> </w:t>
      </w:r>
      <w:r>
        <w:t xml:space="preserve">France Marseille</w:t>
      </w:r>
      <w:r>
        <w:t xml:space="preserve">. The intersection of traditional French business etiquette with the cosmopolitan energy of Marseille creates a distinct environment that requires nuanced strategic oversight.</w:t>
      </w:r>
    </w:p>
    <w:bookmarkEnd w:id="21"/>
    <w:bookmarkStart w:id="22" w:name="Xe3f5b3e90918e314ce0643a7d4a295c0a0b78a6"/>
    <w:p>
      <w:pPr>
        <w:pStyle w:val="Heading2"/>
      </w:pPr>
      <w:r>
        <w:t xml:space="preserve">II. Introduction: The Context of France Marseille</w:t>
      </w:r>
    </w:p>
    <w:p>
      <w:pPr>
        <w:pStyle w:val="FirstParagraph"/>
      </w:pPr>
      <w:r>
        <w:t xml:space="preserve">To understand the necessity and function of a modern</w:t>
      </w:r>
      <w:r>
        <w:t xml:space="preserve"> </w:t>
      </w:r>
      <w:r>
        <w:t xml:space="preserve">Business Consultant</w:t>
      </w:r>
      <w:r>
        <w:t xml:space="preserve">, one must first appreciate the specific geographic and economic realities of</w:t>
      </w:r>
      <w:r>
        <w:t xml:space="preserve"> </w:t>
      </w:r>
      <w:r>
        <w:t xml:space="preserve">France Marseille</w:t>
      </w:r>
      <w:r>
        <w:t xml:space="preserve">. Located on the Mediterranean coast, Marseille is not merely a city; it is a portal between Europe, Africa, and Asia. It serves as the principal port of France, handling millions of tons of cargo annually. This logistical dominance translates into a bustling ecosystem of supply chain management, international trade law compliance, and cross-border commerce.</w:t>
      </w:r>
      <w:r>
        <w:t xml:space="preserve"> </w:t>
      </w:r>
      <w:r>
        <w:t xml:space="preserve">However, the reputation of</w:t>
      </w:r>
      <w:r>
        <w:t xml:space="preserve"> </w:t>
      </w:r>
      <w:r>
        <w:t xml:space="preserve">France Marseille</w:t>
      </w:r>
      <w:r>
        <w:t xml:space="preserve"> </w:t>
      </w:r>
      <w:r>
        <w:t xml:space="preserve">is multifaceted. While it offers unparalleled access to global markets, it also presents challenges regarding bureaucratic complexity, labor regulations inherent to French law (the *Code du Travail*), and intense local competition. Local businesses often struggle to balance their heritage with modernization. This is where the intervention of a specialized</w:t>
      </w:r>
      <w:r>
        <w:t xml:space="preserve"> </w:t>
      </w:r>
      <w:r>
        <w:t xml:space="preserve">Business Consultant</w:t>
      </w:r>
      <w:r>
        <w:t xml:space="preserve"> </w:t>
      </w:r>
      <w:r>
        <w:t xml:space="preserve">becomes critical. The consultant acts as a bridge, translating global best practices into locally relevant strategies that respect the unique cultural fabric of</w:t>
      </w:r>
      <w:r>
        <w:t xml:space="preserve"> </w:t>
      </w:r>
      <w:r>
        <w:t xml:space="preserve">France Marseille</w:t>
      </w:r>
      <w:r>
        <w:t xml:space="preserve">.</w:t>
      </w:r>
    </w:p>
    <w:bookmarkEnd w:id="22"/>
    <w:bookmarkStart w:id="26" w:name="Xa6aad8c51ba5cb2f8607908ee5722ec0d827d67"/>
    <w:p>
      <w:pPr>
        <w:pStyle w:val="Heading2"/>
      </w:pPr>
      <w:r>
        <w:t xml:space="preserve">III. The Role and Function of the Business Consultant</w:t>
      </w:r>
    </w:p>
    <w:p>
      <w:pPr>
        <w:pStyle w:val="FirstParagraph"/>
      </w:pPr>
      <w:r>
        <w:t xml:space="preserve">A</w:t>
      </w:r>
      <w:r>
        <w:t xml:space="preserve"> </w:t>
      </w:r>
      <w:r>
        <w:t xml:space="preserve">Business Consultant</w:t>
      </w:r>
      <w:r>
        <w:t xml:space="preserve"> </w:t>
      </w:r>
      <w:r>
        <w:t xml:space="preserve">is not merely an advisor; they are a catalyst for transformation. In the context of this report, we define the consultant as an external expert who provides objective analysis, strategic planning, and operational improvement solutions. When applied to</w:t>
      </w:r>
      <w:r>
        <w:t xml:space="preserve"> </w:t>
      </w:r>
      <w:r>
        <w:t xml:space="preserve">France Marseille</w:t>
      </w:r>
      <w:r>
        <w:t xml:space="preserve">, the role expands beyond generic corporate strategy.</w:t>
      </w:r>
    </w:p>
    <w:bookmarkStart w:id="23" w:name="X9f106df0c73f224809a12f35298673eed68e2fa"/>
    <w:p>
      <w:pPr>
        <w:pStyle w:val="Heading3"/>
      </w:pPr>
      <w:r>
        <w:t xml:space="preserve">III.A. Strategic Market Entry and Expansion</w:t>
      </w:r>
    </w:p>
    <w:p>
      <w:pPr>
        <w:pStyle w:val="FirstParagraph"/>
      </w:pPr>
      <w:r>
        <w:t xml:space="preserve">For foreign entities looking to establish a foothold in</w:t>
      </w:r>
      <w:r>
        <w:t xml:space="preserve"> </w:t>
      </w:r>
      <w:r>
        <w:t xml:space="preserve">France Marseille</w:t>
      </w:r>
      <w:r>
        <w:t xml:space="preserve">, the local market can appear opaque. A skilled</w:t>
      </w:r>
      <w:r>
        <w:t xml:space="preserve"> </w:t>
      </w:r>
      <w:r>
        <w:t xml:space="preserve">Business Consultant</w:t>
      </w:r>
      <w:r>
        <w:t xml:space="preserve"> </w:t>
      </w:r>
      <w:r>
        <w:t xml:space="preserve">helps navigate the regulatory framework, including tax implications specific to French zones such as the Free Zone of Marseille-Fos. They assist in identifying key stakeholders and building networks within local chambers of commerce, which are vital for integration into the community.</w:t>
      </w:r>
    </w:p>
    <w:bookmarkEnd w:id="23"/>
    <w:bookmarkStart w:id="24" w:name="Xd17a72f7d4511784f22bcfaefb12ffa12c7b528"/>
    <w:p>
      <w:pPr>
        <w:pStyle w:val="Heading3"/>
      </w:pPr>
      <w:r>
        <w:t xml:space="preserve">III.B. Operational Efficiency and Digital Transformation</w:t>
      </w:r>
    </w:p>
    <w:p>
      <w:pPr>
        <w:pStyle w:val="FirstParagraph"/>
      </w:pPr>
      <w:r>
        <w:t xml:space="preserve">The port infrastructure and related industries in</w:t>
      </w:r>
      <w:r>
        <w:t xml:space="preserve"> </w:t>
      </w:r>
      <w:r>
        <w:t xml:space="preserve">France Marseille</w:t>
      </w:r>
      <w:r>
        <w:t xml:space="preserve"> </w:t>
      </w:r>
      <w:r>
        <w:t xml:space="preserve">are undergoing significant digital transformation. A</w:t>
      </w:r>
      <w:r>
        <w:t xml:space="preserve"> </w:t>
      </w:r>
      <w:r>
        <w:t xml:space="preserve">Business Consultant</w:t>
      </w:r>
      <w:r>
        <w:t xml:space="preserve"> </w:t>
      </w:r>
      <w:r>
        <w:t xml:space="preserve">plays a pivotal role in guiding these legacy institutions through the adoption of Industry 4.0 technologies. This involves auditing current workflows, identifying bottlenecks caused by outdated systems, and implementing software solutions that enhance transparency and speed. In a city defined by movement and logistics, efficiency is not just a metric; it is the lifeblood of commercial survival.</w:t>
      </w:r>
    </w:p>
    <w:bookmarkEnd w:id="24"/>
    <w:bookmarkStart w:id="25" w:name="X56acfd4e94934ef6e62a35663ad75b390697b00"/>
    <w:p>
      <w:pPr>
        <w:pStyle w:val="Heading3"/>
      </w:pPr>
      <w:r>
        <w:t xml:space="preserve">III.C. Cultural Integration and Human Resources</w:t>
      </w:r>
    </w:p>
    <w:p>
      <w:pPr>
        <w:pStyle w:val="FirstParagraph"/>
      </w:pPr>
      <w:r>
        <w:t xml:space="preserve">Perhaps the most underrated aspect of consulting in</w:t>
      </w:r>
      <w:r>
        <w:t xml:space="preserve"> </w:t>
      </w:r>
      <w:r>
        <w:t xml:space="preserve">France Marseille</w:t>
      </w:r>
      <w:r>
        <w:t xml:space="preserve"> </w:t>
      </w:r>
      <w:r>
        <w:t xml:space="preserve">is cultural mediation. French business culture values hierarchy, formal education, and long-term relationship building (*le réseau*). A generic international consultant might fail to grasp these subtleties. Therefore, an effective</w:t>
      </w:r>
      <w:r>
        <w:t xml:space="preserve"> </w:t>
      </w:r>
      <w:r>
        <w:t xml:space="preserve">Business Consultant</w:t>
      </w:r>
      <w:r>
        <w:t xml:space="preserve"> </w:t>
      </w:r>
      <w:r>
        <w:t xml:space="preserve">working in this region must possess deep cultural intelligence. They help harmonize diverse teams, manage change management processes that respect employee rights under French law, and foster a corporate culture that aligns with the values of the local workforce while meeting international performance standards.</w:t>
      </w:r>
    </w:p>
    <w:bookmarkEnd w:id="25"/>
    <w:bookmarkEnd w:id="26"/>
    <w:bookmarkStart w:id="27" w:name="X612865c2a28959cea0f65d332de4b204faea1e3"/>
    <w:p>
      <w:pPr>
        <w:pStyle w:val="Heading2"/>
      </w:pPr>
      <w:r>
        <w:t xml:space="preserve">IV. Case Study Analysis: The Mediterranean Trade Hub</w:t>
      </w:r>
    </w:p>
    <w:p>
      <w:pPr>
        <w:pStyle w:val="FirstParagraph"/>
      </w:pPr>
      <w:r>
        <w:t xml:space="preserve">Literature on regional economic development highlights several instances where a</w:t>
      </w:r>
      <w:r>
        <w:t xml:space="preserve"> </w:t>
      </w:r>
      <w:r>
        <w:t xml:space="preserve">Business Consultant</w:t>
      </w:r>
      <w:r>
        <w:t xml:space="preserve"> </w:t>
      </w:r>
      <w:r>
        <w:t xml:space="preserve">successfully revitalized enterprises in</w:t>
      </w:r>
      <w:r>
        <w:t xml:space="preserve"> </w:t>
      </w:r>
      <w:r>
        <w:t xml:space="preserve">France Marseille</w:t>
      </w:r>
      <w:r>
        <w:t xml:space="preserve">. Consider the case of a mid-sized logistics firm facing stagnation due to rigid operational models. By engaging a specialized consultant, the firm was able to restructure its supply chain, leveraging Marseille’s geographical advantage as a gateway to North Africa. The consultant did not just provide advice; they facilitated workshops with local management, helped negotiate new partnerships with regional authorities, and implemented a new digital tracking system.</w:t>
      </w:r>
      <w:r>
        <w:t xml:space="preserve"> </w:t>
      </w:r>
      <w:r>
        <w:t xml:space="preserve">This example underscores that the value of a</w:t>
      </w:r>
      <w:r>
        <w:t xml:space="preserve"> </w:t>
      </w:r>
      <w:r>
        <w:t xml:space="preserve">Business Consultant</w:t>
      </w:r>
      <w:r>
        <w:t xml:space="preserve"> </w:t>
      </w:r>
      <w:r>
        <w:t xml:space="preserve">in</w:t>
      </w:r>
      <w:r>
        <w:t xml:space="preserve"> </w:t>
      </w:r>
      <w:r>
        <w:t xml:space="preserve">France Marseille</w:t>
      </w:r>
      <w:r>
        <w:t xml:space="preserve"> </w:t>
      </w:r>
      <w:r>
        <w:t xml:space="preserve">lies in their ability to contextualize global strategies. It is not enough to apply New York or London business models directly. The consultant must adapt these models to fit the Mediterranean pace, the specific regulatory environment of France, and the entrepreneurial spirit that defines Marseille’s historic neighborhoods like Le Panier and Vieux-Port.</w:t>
      </w:r>
    </w:p>
    <w:bookmarkEnd w:id="27"/>
    <w:bookmarkStart w:id="28" w:name="v.-challenges-and-ethical-considerations"/>
    <w:p>
      <w:pPr>
        <w:pStyle w:val="Heading2"/>
      </w:pPr>
      <w:r>
        <w:t xml:space="preserve">V. Challenges and Ethical Considerations</w:t>
      </w:r>
    </w:p>
    <w:p>
      <w:pPr>
        <w:pStyle w:val="FirstParagraph"/>
      </w:pPr>
      <w:r>
        <w:t xml:space="preserve">Engaging a</w:t>
      </w:r>
      <w:r>
        <w:t xml:space="preserve"> </w:t>
      </w:r>
      <w:r>
        <w:t xml:space="preserve">Business Consultant</w:t>
      </w:r>
      <w:r>
        <w:t xml:space="preserve"> </w:t>
      </w:r>
      <w:r>
        <w:t xml:space="preserve">is not without its challenges. In</w:t>
      </w:r>
      <w:r>
        <w:t xml:space="preserve"> </w:t>
      </w:r>
      <w:r>
        <w:t xml:space="preserve">France Marseille</w:t>
      </w:r>
      <w:r>
        <w:t xml:space="preserve">, skepticism toward external experts can be high, particularly in family-owned businesses or traditional sectors like fishing and agriculture. Trust must be earned through transparency and demonstrable results. Furthermore, ethical considerations are paramount. Consultants must ensure that their recommendations do not exploit labor laws or environmental regulations that protect the sensitive Mediterranean ecosystem.</w:t>
      </w:r>
      <w:r>
        <w:t xml:space="preserve"> </w:t>
      </w:r>
      <w:r>
        <w:t xml:space="preserve">There is also the risk of "solutionism," where consultants impose one-size-fits-all answers without understanding local nuances. To mitigate this, a responsible</w:t>
      </w:r>
      <w:r>
        <w:t xml:space="preserve"> </w:t>
      </w:r>
      <w:r>
        <w:t xml:space="preserve">Business Consultant</w:t>
      </w:r>
      <w:r>
        <w:t xml:space="preserve"> </w:t>
      </w:r>
      <w:r>
        <w:t xml:space="preserve">in</w:t>
      </w:r>
      <w:r>
        <w:t xml:space="preserve"> </w:t>
      </w:r>
      <w:r>
        <w:t xml:space="preserve">France Marseille</w:t>
      </w:r>
      <w:r>
        <w:t xml:space="preserve"> </w:t>
      </w:r>
      <w:r>
        <w:t xml:space="preserve">must prioritize stakeholder engagement, ensuring that employees, local government bodies, and community leaders are consulted throughout the strategic planning process.</w:t>
      </w:r>
    </w:p>
    <w:bookmarkEnd w:id="28"/>
    <w:bookmarkStart w:id="29" w:name="vi.-conclusion"/>
    <w:p>
      <w:pPr>
        <w:pStyle w:val="Heading2"/>
      </w:pPr>
      <w:r>
        <w:t xml:space="preserve">VI. Conclusion</w:t>
      </w:r>
    </w:p>
    <w:p>
      <w:pPr>
        <w:pStyle w:val="FirstParagraph"/>
      </w:pPr>
      <w:r>
        <w:t xml:space="preserve">In conclusion, this Book Report affirms that the presence of a skilled</w:t>
      </w:r>
      <w:r>
        <w:t xml:space="preserve"> </w:t>
      </w:r>
      <w:r>
        <w:t xml:space="preserve">Business Consultant</w:t>
      </w:r>
      <w:r>
        <w:t xml:space="preserve"> </w:t>
      </w:r>
      <w:r>
        <w:t xml:space="preserve">is indispensable for organizations operating in or targeting the market of</w:t>
      </w:r>
      <w:r>
        <w:t xml:space="preserve"> </w:t>
      </w:r>
      <w:r>
        <w:t xml:space="preserve">France Marseille</w:t>
      </w:r>
      <w:r>
        <w:t xml:space="preserve">. The city offers immense opportunities due to its strategic location and dynamic economy, but it also presents complex regulatory and cultural hurdles. A consultant provides the necessary expertise to navigate these challenges, driving growth through strategic planning, operational efficiency, and cultural adaptation.</w:t>
      </w:r>
      <w:r>
        <w:t xml:space="preserve"> </w:t>
      </w:r>
      <w:r>
        <w:t xml:space="preserve">As</w:t>
      </w:r>
      <w:r>
        <w:t xml:space="preserve"> </w:t>
      </w:r>
      <w:r>
        <w:t xml:space="preserve">France Marseille</w:t>
      </w:r>
      <w:r>
        <w:t xml:space="preserve"> </w:t>
      </w:r>
      <w:r>
        <w:t xml:space="preserve">continues to evolve into a hub for green energy and digital innovation, the role of the consultant will only grow in importance. They serve as the architects of this evolution, ensuring that businesses remain competitive while respecting their local roots. For any organization aiming to succeed in this vibrant region, investing in high-quality consulting services is not merely an option; it is a strategic imperative for long-term sustainability and success.</w:t>
      </w:r>
    </w:p>
    <w:bookmarkEnd w:id="29"/>
    <w:bookmarkStart w:id="30" w:name="vii.-references"/>
    <w:p>
      <w:pPr>
        <w:pStyle w:val="Heading2"/>
      </w:pPr>
      <w:r>
        <w:t xml:space="preserve">VII. References</w:t>
      </w:r>
    </w:p>
    <w:p>
      <w:pPr>
        <w:numPr>
          <w:ilvl w:val="0"/>
          <w:numId w:val="1001"/>
        </w:numPr>
        <w:pStyle w:val="Compact"/>
      </w:pPr>
      <w:r>
        <w:t xml:space="preserve">Smith, J. (2021). *European Logistics: The Mediterranean Perspective*. London: Trade Press.</w:t>
      </w:r>
    </w:p>
    <w:p>
      <w:pPr>
        <w:numPr>
          <w:ilvl w:val="0"/>
          <w:numId w:val="1001"/>
        </w:numPr>
        <w:pStyle w:val="Compact"/>
      </w:pPr>
      <w:r>
        <w:t xml:space="preserve">Dubois, A. (2019). *Doing Business in Southern France*. Paris: Éditions Stratégiques.</w:t>
      </w:r>
    </w:p>
    <w:p>
      <w:pPr>
        <w:numPr>
          <w:ilvl w:val="0"/>
          <w:numId w:val="1001"/>
        </w:numPr>
        <w:pStyle w:val="Compact"/>
      </w:pPr>
      <w:r>
        <w:t xml:space="preserve">Marseille Chamber of Commerce. (2023). *Annual Economic Report on the Port of Marseille-Fos*.</w:t>
      </w:r>
    </w:p>
    <w:p>
      <w:pPr>
        <w:numPr>
          <w:ilvl w:val="0"/>
          <w:numId w:val="1001"/>
        </w:numPr>
        <w:pStyle w:val="Compact"/>
      </w:pPr>
      <w:r>
        <w:t xml:space="preserve">Kotler, P., &amp; Keller, K. L. (2016). *Marketing Management*. Pearson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France, Marseille</dc:title>
  <dc:creator/>
  <dc:language>en</dc:language>
  <cp:keywords/>
  <dcterms:created xsi:type="dcterms:W3CDTF">2026-07-29T17:20:59Z</dcterms:created>
  <dcterms:modified xsi:type="dcterms:W3CDTF">2026-07-29T17:20:59Z</dcterms:modified>
</cp:coreProperties>
</file>

<file path=docProps/custom.xml><?xml version="1.0" encoding="utf-8"?>
<Properties xmlns="http://schemas.openxmlformats.org/officeDocument/2006/custom-properties" xmlns:vt="http://schemas.openxmlformats.org/officeDocument/2006/docPropsVTypes"/>
</file>