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Business</w:t>
      </w:r>
      <w:r>
        <w:t xml:space="preserve"> </w:t>
      </w:r>
      <w:r>
        <w:t xml:space="preserve">Consultant</w:t>
      </w:r>
    </w:p>
    <w:bookmarkStart w:id="29" w:name="X3bdda4ca1ecf335f9ccfa865102a486a9bc16da"/>
    <w:p>
      <w:pPr>
        <w:pStyle w:val="Heading1"/>
      </w:pPr>
      <w:r>
        <w:t xml:space="preserve">The Strategic Business Consultant:</w:t>
      </w:r>
      <w:r>
        <w:br/>
      </w:r>
      <w:r>
        <w:t xml:space="preserve">A Comprehensive Report on Modern Advisory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From:</w:t>
      </w:r>
      <w:r>
        <w:t xml:space="preserve"> </w:t>
      </w:r>
      <w:r>
        <w:t xml:space="preserve">Strategic Analysis Division</w:t>
      </w:r>
      <w:r>
        <w:br/>
      </w:r>
      <w:r>
        <w:br/>
      </w:r>
      <w:r>
        <w:t xml:space="preserve">The following document serves as an extensive Book Report analyzing the evolving role of the</w:t>
      </w:r>
      <w:r>
        <w:t xml:space="preserve"> </w:t>
      </w:r>
      <w:r>
        <w:rPr>
          <w:bCs/>
          <w:b/>
        </w:rPr>
        <w:t xml:space="preserve">&lt;span style="color:#d35400;"&gt;Business Consultant&lt;/span&gt;</w:t>
      </w:r>
      <w:r>
        <w:t xml:space="preserve">. It specifically contextualizes these methodologies within the unique economic and cultural landscape of</w:t>
      </w:r>
      <w:r>
        <w:t xml:space="preserve"> </w:t>
      </w:r>
      <w:r>
        <w:rPr>
          <w:bCs/>
          <w:b/>
        </w:rPr>
        <w:t xml:space="preserve">&lt;span style="color:#8e44ad;"&gt;France Paris&lt;/span&gt;</w:t>
      </w:r>
      <w:r>
        <w:t xml:space="preserve">, aiming to provide actionable insights for organizations operating in this global hub.</w:t>
      </w:r>
    </w:p>
    <w:bookmarkStart w:id="20" w:name="introduction"/>
    <w:p>
      <w:pPr>
        <w:pStyle w:val="Heading2"/>
      </w:pPr>
      <w:r>
        <w:t xml:space="preserve">1. Introduction</w:t>
      </w:r>
    </w:p>
    <w:p>
      <w:pPr>
        <w:pStyle w:val="FirstParagraph"/>
      </w:pPr>
      <w:r>
        <w:t xml:space="preserve">In the contemporary corporate landscape, the role of professional guidance has shifted dramatically from simple operational advice to holistic strategic transformation. This report examines key literature surrounding the discipline of management consulting, focusing on how these principles apply specifically to a high-stakes environment:</w:t>
      </w:r>
      <w:r>
        <w:t xml:space="preserve"> </w:t>
      </w:r>
      <w:r>
        <w:rPr>
          <w:bCs/>
          <w:b/>
        </w:rPr>
        <w:t xml:space="preserve">&lt;span style="color:#8e44ad;"&gt;France Paris&lt;/span&gt;</w:t>
      </w:r>
      <w:r>
        <w:t xml:space="preserve">. The city of Paris is not merely a geographic location; it is a nexus of global finance, luxury branding, technology innovation, and regulatory complexity. Therefore, understanding the nuances of the</w:t>
      </w:r>
      <w:r>
        <w:t xml:space="preserve"> </w:t>
      </w:r>
      <w:r>
        <w:rPr>
          <w:bCs/>
          <w:b/>
        </w:rPr>
        <w:t xml:space="preserve">&lt;span style="color:#d35400;"&gt;Business Consultant&lt;/span&gt;</w:t>
      </w:r>
      <w:r>
        <w:t xml:space="preserve"> </w:t>
      </w:r>
      <w:r>
        <w:t xml:space="preserve">in this context requires more than just theoretical knowledge; it demands an appreciation for local culture, legal frameworks, and market dynamics.</w:t>
      </w:r>
    </w:p>
    <w:bookmarkEnd w:id="20"/>
    <w:bookmarkStart w:id="21" w:name="the-evolution-of-the-business-consultant"/>
    <w:p>
      <w:pPr>
        <w:pStyle w:val="Heading2"/>
      </w:pPr>
      <w:r>
        <w:t xml:space="preserve">2. The Evolution of the Business Consultant</w:t>
      </w:r>
    </w:p>
    <w:p>
      <w:pPr>
        <w:pStyle w:val="FirstParagraph"/>
      </w:pPr>
      <w:r>
        <w:t xml:space="preserve">The foundational texts on consulting suggest that the modern</w:t>
      </w:r>
      <w:r>
        <w:t xml:space="preserve"> </w:t>
      </w:r>
      <w:r>
        <w:rPr>
          <w:bCs/>
          <w:b/>
        </w:rPr>
        <w:t xml:space="preserve">&lt;span style="color:#d35400;"&gt;Business Consultant&lt;/span&gt;</w:t>
      </w:r>
      <w:r>
        <w:t xml:space="preserve"> </w:t>
      </w:r>
      <w:r>
        <w:t xml:space="preserve">is no longer just an external auditor or a cost-cutter. Historically, consultants were brought in to solve immediate, tangible problems such as supply chain inefficiencies or payroll discrepancies. However, recent literature emphasizes the shift toward "value creation." In this modern framework, the consultant acts as a change agent.</w:t>
      </w:r>
    </w:p>
    <w:p>
      <w:pPr>
        <w:pStyle w:val="BodyText"/>
      </w:pPr>
      <w:r>
        <w:t xml:space="preserve">This evolution is critical when discussing operations in</w:t>
      </w:r>
      <w:r>
        <w:t xml:space="preserve"> </w:t>
      </w:r>
      <w:r>
        <w:rPr>
          <w:bCs/>
          <w:b/>
        </w:rPr>
        <w:t xml:space="preserve">&lt;span style="color:#8e44ad;"&gt;France Paris&lt;/span&gt;</w:t>
      </w:r>
      <w:r>
        <w:t xml:space="preserve">. The French business environment is deeply rooted in tradition but increasingly pressured by global digital transformation. A consultant who relies solely on Anglo-Saxon models of rapid disruption may fail to gain traction in Paris, where consensus-building and long-term relationship building are paramount. The literature highlights that successful consultancy is as much about emotional intelligence and cultural adaptation as it is about data analysis.</w:t>
      </w:r>
    </w:p>
    <w:bookmarkEnd w:id="21"/>
    <w:bookmarkStart w:id="22" w:name="the-unique-context-of-france-paris"/>
    <w:p>
      <w:pPr>
        <w:pStyle w:val="Heading2"/>
      </w:pPr>
      <w:r>
        <w:t xml:space="preserve">3. The Unique Context of France Paris</w:t>
      </w:r>
    </w:p>
    <w:p>
      <w:pPr>
        <w:pStyle w:val="FirstParagraph"/>
      </w:pPr>
      <w:r>
        <w:t xml:space="preserve">To provide a meaningful analysis, one must dissect the specific characteristics of</w:t>
      </w:r>
      <w:r>
        <w:t xml:space="preserve"> </w:t>
      </w:r>
      <w:r>
        <w:rPr>
          <w:bCs/>
          <w:b/>
        </w:rPr>
        <w:t xml:space="preserve">&lt;span style="color:#8e44ad;"&gt;France Paris&lt;/span&gt;</w:t>
      </w:r>
      <w:r>
        <w:t xml:space="preserve">. As the capital and economic heart of France, it hosts the headquarters of numerous CAC 40 companies. The market here is characterized by:</w:t>
      </w:r>
    </w:p>
    <w:p>
      <w:pPr>
        <w:numPr>
          <w:ilvl w:val="0"/>
          <w:numId w:val="1001"/>
        </w:numPr>
        <w:pStyle w:val="Compact"/>
      </w:pPr>
      <w:r>
        <w:rPr>
          <w:bCs/>
          <w:b/>
        </w:rPr>
        <w:t xml:space="preserve">Regulatory Complexity:</w:t>
      </w:r>
      <w:r>
        <w:t xml:space="preserve"> </w:t>
      </w:r>
      <w:r>
        <w:t xml:space="preserve">Labor laws in France are stringent. A</w:t>
      </w:r>
      <w:r>
        <w:t xml:space="preserve"> </w:t>
      </w:r>
      <w:r>
        <w:rPr>
          <w:bCs/>
          <w:b/>
        </w:rPr>
        <w:t xml:space="preserve">&lt;span style="color:#d35400;"&gt;Business Consultant&lt;/span&gt;</w:t>
      </w:r>
      <w:r>
        <w:t xml:space="preserve"> </w:t>
      </w:r>
      <w:r>
        <w:t xml:space="preserve">must possess a deep understanding of the Code du Travail to advise on restructuring, hiring, and employee relations effectively.</w:t>
      </w:r>
    </w:p>
    <w:p>
      <w:pPr>
        <w:numPr>
          <w:ilvl w:val="0"/>
          <w:numId w:val="1001"/>
        </w:numPr>
        <w:pStyle w:val="Compact"/>
      </w:pPr>
      <w:r>
        <w:rPr>
          <w:bCs/>
          <w:b/>
        </w:rPr>
        <w:t xml:space="preserve">Cultural Nuance:</w:t>
      </w:r>
      <w:r>
        <w:t xml:space="preserve"> </w:t>
      </w:r>
      <w:r>
        <w:t xml:space="preserve">French business culture values intellectual rigor, formal hierarchy (initially), and clear distinction between professional and private life. A consultant entering this market must demonstrate respect for these norms while gently pushing for innovation.</w:t>
      </w:r>
    </w:p>
    <w:p>
      <w:pPr>
        <w:numPr>
          <w:ilvl w:val="0"/>
          <w:numId w:val="1001"/>
        </w:numPr>
        <w:pStyle w:val="Compact"/>
      </w:pPr>
      <w:r>
        <w:rPr>
          <w:bCs/>
          <w:b/>
        </w:rPr>
        <w:t xml:space="preserve">Digital Hub Status:</w:t>
      </w:r>
      <w:r>
        <w:t xml:space="preserve"> </w:t>
      </w:r>
      <w:r>
        <w:t xml:space="preserve">Paris is rapidly becoming a leading European tech hub ("La French Tech"). Consultants are now expected to advise on digital transformation, AI integration, and cybersecurity, moving beyond traditional management advice.</w:t>
      </w:r>
    </w:p>
    <w:p>
      <w:pPr>
        <w:pStyle w:val="FirstParagraph"/>
      </w:pPr>
      <w:r>
        <w:t xml:space="preserve">The interplay between these factors means that a generic consulting approach is insufficient. The report argues that the ideal consultant for</w:t>
      </w:r>
      <w:r>
        <w:t xml:space="preserve"> </w:t>
      </w:r>
      <w:r>
        <w:rPr>
          <w:bCs/>
          <w:b/>
        </w:rPr>
        <w:t xml:space="preserve">&lt;span style="color:#8e44ad;"&gt;France Paris&lt;/span&gt;</w:t>
      </w:r>
      <w:r>
        <w:t xml:space="preserve"> </w:t>
      </w:r>
      <w:r>
        <w:t xml:space="preserve">is a hybrid professional: part strategist, part cultural anthropologist, and part legal navigator.</w:t>
      </w:r>
    </w:p>
    <w:bookmarkEnd w:id="22"/>
    <w:bookmarkStart w:id="26" w:name="key-methodologies-and-frameworks"/>
    <w:p>
      <w:pPr>
        <w:pStyle w:val="Heading2"/>
      </w:pPr>
      <w:r>
        <w:t xml:space="preserve">4. Key Methodologies and Frameworks</w:t>
      </w:r>
    </w:p>
    <w:p>
      <w:pPr>
        <w:pStyle w:val="FirstParagraph"/>
      </w:pPr>
      <w:r>
        <w:t xml:space="preserve">The core of this book report analyzes the methodologies recommended by leading experts. Three primary frameworks are identified as essential for consultants operating in this region:</w:t>
      </w:r>
    </w:p>
    <w:bookmarkStart w:id="23" w:name="stakeholder-mapping-and-engagement"/>
    <w:p>
      <w:pPr>
        <w:pStyle w:val="Heading3"/>
      </w:pPr>
      <w:r>
        <w:t xml:space="preserve">4.1 Stakeholder Mapping and Engagement</w:t>
      </w:r>
    </w:p>
    <w:p>
      <w:pPr>
        <w:pStyle w:val="FirstParagraph"/>
      </w:pPr>
      <w:r>
        <w:t xml:space="preserve">In</w:t>
      </w:r>
      <w:r>
        <w:t xml:space="preserve"> </w:t>
      </w:r>
      <w:r>
        <w:rPr>
          <w:bCs/>
          <w:b/>
        </w:rPr>
        <w:t xml:space="preserve">&lt;span style="color:#8e44ad;"&gt;France Paris&lt;/span&gt;</w:t>
      </w:r>
      <w:r>
        <w:t xml:space="preserve">, decisions are rarely made in isolation. The concept of "networking" here is formalized through institutions, alumni associations (Grandes Écoles), and industry guilds. A</w:t>
      </w:r>
      <w:r>
        <w:t xml:space="preserve"> </w:t>
      </w:r>
      <w:r>
        <w:rPr>
          <w:bCs/>
          <w:b/>
        </w:rPr>
        <w:t xml:space="preserve">&lt;span style="color:#d35400;"&gt;Business Consultant&lt;/span&gt;</w:t>
      </w:r>
      <w:r>
        <w:t xml:space="preserve"> </w:t>
      </w:r>
      <w:r>
        <w:t xml:space="preserve">must map these invisible networks to understand who truly holds influence. The literature suggests that bypassing traditional channels often leads to project failure. Instead, consultants must engage with unions, works councils (Comités Sociaux et Économiques), and senior leadership simultaneously.</w:t>
      </w:r>
    </w:p>
    <w:bookmarkEnd w:id="23"/>
    <w:bookmarkStart w:id="24" w:name="strategic-agility-in-a-regulated-market"/>
    <w:p>
      <w:pPr>
        <w:pStyle w:val="Heading3"/>
      </w:pPr>
      <w:r>
        <w:t xml:space="preserve">4.2 Strategic Agility in a Regulated Market</w:t>
      </w:r>
    </w:p>
    <w:p>
      <w:pPr>
        <w:pStyle w:val="FirstParagraph"/>
      </w:pPr>
      <w:r>
        <w:t xml:space="preserve">The tension between innovation and regulation is a central theme in recent consulting literature. In Paris, where environmental regulations (such as the Grenelle Laws) are strictly enforced, consultants must integrate sustainability into every business strategy. This is not just about compliance; it is about brand reputation. The report highlights case studies where companies failed to adopt sustainable practices quickly enough and lost significant market share to competitors who embraced green consulting strategies early.</w:t>
      </w:r>
    </w:p>
    <w:bookmarkEnd w:id="24"/>
    <w:bookmarkStart w:id="25" w:name="communication-and-narrative-building"/>
    <w:p>
      <w:pPr>
        <w:pStyle w:val="Heading3"/>
      </w:pPr>
      <w:r>
        <w:t xml:space="preserve">4.3 Communication and Narrative Building</w:t>
      </w:r>
    </w:p>
    <w:p>
      <w:pPr>
        <w:pStyle w:val="FirstParagraph"/>
      </w:pPr>
      <w:r>
        <w:t xml:space="preserve">Rhetoric remains powerful in French business culture. A</w:t>
      </w:r>
      <w:r>
        <w:t xml:space="preserve"> </w:t>
      </w:r>
      <w:r>
        <w:rPr>
          <w:bCs/>
          <w:b/>
        </w:rPr>
        <w:t xml:space="preserve">&lt;span style="color:#d35400;"&gt;Business Consultant&lt;/span&gt;</w:t>
      </w:r>
      <w:r>
        <w:t xml:space="preserve"> </w:t>
      </w:r>
      <w:r>
        <w:t xml:space="preserve">must be able to construct a compelling narrative that justifies change. Data is important, but the philosophical underpinning of *why* change is necessary resonates more deeply in Parisian boardrooms. The report emphasizes training consultants in persuasive storytelling tailored to the intellectual sensibilities of the French market.</w:t>
      </w:r>
    </w:p>
    <w:bookmarkEnd w:id="25"/>
    <w:bookmarkEnd w:id="26"/>
    <w:bookmarkStart w:id="27" w:name="challenges-and-ethical-considerations"/>
    <w:p>
      <w:pPr>
        <w:pStyle w:val="Heading2"/>
      </w:pPr>
      <w:r>
        <w:t xml:space="preserve">5. Challenges and Ethical Considerations</w:t>
      </w:r>
    </w:p>
    <w:p>
      <w:pPr>
        <w:pStyle w:val="FirstParagraph"/>
      </w:pPr>
      <w:r>
        <w:t xml:space="preserve">No book report on this topic would be complete without addressing challenges. One significant issue is the perception of foreign consultants as outsiders who may not understand local nuances. In</w:t>
      </w:r>
      <w:r>
        <w:t xml:space="preserve"> </w:t>
      </w:r>
      <w:r>
        <w:rPr>
          <w:bCs/>
          <w:b/>
        </w:rPr>
        <w:t xml:space="preserve">&lt;span style="color:#8e44ad;"&gt;France Paris&lt;/span&gt;</w:t>
      </w:r>
      <w:r>
        <w:t xml:space="preserve">, there is a protective instinct toward local industries and culture. Consultants must navigate this sensitivity with humility and respect.</w:t>
      </w:r>
    </w:p>
    <w:p>
      <w:pPr>
        <w:pStyle w:val="BodyText"/>
      </w:pPr>
      <w:r>
        <w:t xml:space="preserve">Furthermore, ethical considerations regarding data privacy (GDPR) are paramount. Any consultant operating in Europe must ensure that their methodologies for collecting and analyzing client data comply with strict European standards. The report warns against using outdated practices that do not account for the heightened privacy expectations in modern France.</w:t>
      </w:r>
    </w:p>
    <w:bookmarkEnd w:id="27"/>
    <w:bookmarkStart w:id="28"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&lt;span style="color:#d35400;"&gt;Business Consultant&lt;/span&gt;</w:t>
      </w:r>
      <w:r>
        <w:t xml:space="preserve"> </w:t>
      </w:r>
      <w:r>
        <w:t xml:space="preserve">is complex, multifaceted, and increasingly critical for organizational survival. When applied to the specific context of</w:t>
      </w:r>
      <w:r>
        <w:t xml:space="preserve"> </w:t>
      </w:r>
      <w:r>
        <w:rPr>
          <w:bCs/>
          <w:b/>
        </w:rPr>
        <w:t xml:space="preserve">&lt;span style="color:#8e44ad;"&gt;France Paris&lt;/span&gt;</w:t>
      </w:r>
      <w:r>
        <w:t xml:space="preserve">, this role requires a specialized skill set that blends global best practices with local cultural competence.</w:t>
      </w:r>
    </w:p>
    <w:p>
      <w:pPr>
        <w:pStyle w:val="BodyText"/>
      </w:pPr>
      <w:r>
        <w:t xml:space="preserve">The key recommendations derived from this analysis are as follows:</w:t>
      </w:r>
    </w:p>
    <w:p>
      <w:pPr>
        <w:numPr>
          <w:ilvl w:val="0"/>
          <w:numId w:val="1002"/>
        </w:numPr>
        <w:pStyle w:val="Compact"/>
      </w:pPr>
      <w:r>
        <w:rPr>
          <w:bCs/>
          <w:b/>
        </w:rPr>
        <w:t xml:space="preserve">Hire Locally or Partner Locally:</w:t>
      </w:r>
      <w:r>
        <w:t xml:space="preserve"> </w:t>
      </w:r>
      <w:r>
        <w:t xml:space="preserve">Organizations seeking consulting services in Paris should prioritize firms with deep local roots or ensure that international consultants have strong local partners.</w:t>
      </w:r>
    </w:p>
    <w:p>
      <w:pPr>
        <w:numPr>
          <w:ilvl w:val="0"/>
          <w:numId w:val="1002"/>
        </w:numPr>
        <w:pStyle w:val="Compact"/>
      </w:pPr>
      <w:r>
        <w:rPr>
          <w:bCs/>
          <w:b/>
        </w:rPr>
        <w:t xml:space="preserve">Prioritize Cultural Training:</w:t>
      </w:r>
      <w:r>
        <w:t xml:space="preserve"> </w:t>
      </w:r>
      <w:r>
        <w:t xml:space="preserve">Consultants must undergo rigorous cultural training specific to the French business environment before engaging with clients in</w:t>
      </w:r>
      <w:r>
        <w:t xml:space="preserve"> </w:t>
      </w:r>
      <w:r>
        <w:rPr>
          <w:bCs/>
          <w:b/>
        </w:rPr>
        <w:t xml:space="preserve">&lt;span style="color:#8e44ad;"&gt;France Paris&lt;/span&gt;</w:t>
      </w:r>
      <w:r>
        <w:t xml:space="preserve">.</w:t>
      </w:r>
    </w:p>
    <w:p>
      <w:pPr>
        <w:numPr>
          <w:ilvl w:val="0"/>
          <w:numId w:val="1002"/>
        </w:numPr>
        <w:pStyle w:val="Compact"/>
      </w:pPr>
      <w:r>
        <w:rPr>
          <w:bCs/>
          <w:b/>
        </w:rPr>
        <w:t xml:space="preserve">Focus on Long-Term Value:</w:t>
      </w:r>
      <w:r>
        <w:t xml:space="preserve"> </w:t>
      </w:r>
      <w:r>
        <w:t xml:space="preserve">Avoid quick-fix mentalities. The Paris market rewards sustainable, well-reasoned strategies over rapid, disruptive changes that may alienate stakeholders.</w:t>
      </w:r>
    </w:p>
    <w:p>
      <w:pPr>
        <w:numPr>
          <w:ilvl w:val="0"/>
          <w:numId w:val="1002"/>
        </w:numPr>
        <w:pStyle w:val="Compact"/>
      </w:pPr>
      <w:r>
        <w:rPr>
          <w:bCs/>
          <w:b/>
        </w:rPr>
        <w:t xml:space="preserve">Leverage Digital Innovation:</w:t>
      </w:r>
      <w:r>
        <w:t xml:space="preserve"> </w:t>
      </w:r>
      <w:r>
        <w:t xml:space="preserve">Align consulting strategies with the "La French Tech" initiative to ensure relevance and competitiveness in the digital age.</w:t>
      </w:r>
    </w:p>
    <w:p>
      <w:pPr>
        <w:pStyle w:val="FirstParagraph"/>
      </w:pPr>
      <w:r>
        <w:t xml:space="preserve">This report underscores that while the principles of consulting are universal, their application is deeply local. For any entity looking to thrive in</w:t>
      </w:r>
      <w:r>
        <w:t xml:space="preserve"> </w:t>
      </w:r>
      <w:r>
        <w:rPr>
          <w:bCs/>
          <w:b/>
        </w:rPr>
        <w:t xml:space="preserve">&lt;span style="color:#8e44ad;"&gt;France Paris&lt;/span&gt;</w:t>
      </w:r>
      <w:r>
        <w:t xml:space="preserve">, engaging a skilled and culturally aware</w:t>
      </w:r>
      <w:r>
        <w:t xml:space="preserve"> </w:t>
      </w:r>
      <w:r>
        <w:rPr>
          <w:bCs/>
          <w:b/>
        </w:rPr>
        <w:t xml:space="preserve">&lt;span style="color:#d35400;"&gt;Business Consultant&lt;/span&gt;</w:t>
      </w:r>
      <w:r>
        <w:t xml:space="preserve"> </w:t>
      </w:r>
      <w:r>
        <w:t xml:space="preserve">is not merely an option—it is a strategic imperative. The literature reviewed confirms that success in this vibrant, challenging market depends on the ability to harmonize global strategy with local execution.</w:t>
      </w:r>
    </w:p>
    <w:p>
      <w:r>
        <w:pict>
          <v:rect style="width:0;height:1.5pt" o:hralign="center" o:hrstd="t" o:hr="t"/>
        </w:pict>
      </w:r>
    </w:p>
    <w:p>
      <w:pPr>
        <w:pStyle w:val="FirstParagraph"/>
      </w:pPr>
      <w:r>
        <w:rPr>
          <w:iCs/>
          <w:i/>
        </w:rPr>
        <w:t xml:space="preserve">Note: This document has been prepared for internal review purposes and serves as a foundational text for future strategic planning sessions regarding our operations in Europe.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Business Consultant</dc:title>
  <dc:creator/>
  <dc:language>en</dc:language>
  <cp:keywords/>
  <dcterms:created xsi:type="dcterms:W3CDTF">2026-07-29T15:37:24Z</dcterms:created>
  <dcterms:modified xsi:type="dcterms:W3CDTF">2026-07-29T15:37:24Z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