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30" w:name="X879e8b0ee861095a2aedfa356ed471f647a1597"/>
    <w:p>
      <w:pPr>
        <w:pStyle w:val="Heading1"/>
      </w:pPr>
      <w:r>
        <w:t xml:space="preserve">Book Report: The Modern Business Consultant</w:t>
      </w:r>
    </w:p>
    <w:p>
      <w:pPr>
        <w:pStyle w:val="FirstParagraph"/>
      </w:pPr>
      <w:r>
        <w:rPr>
          <w:bCs/>
          <w:b/>
        </w:rPr>
        <w:t xml:space="preserve">Title:</w:t>
      </w:r>
      <w:r>
        <w:t xml:space="preserve">The Architect of Efficiency: Navigating Corporate Transformation</w:t>
      </w:r>
    </w:p>
    <w:p>
      <w:pPr>
        <w:pStyle w:val="BodyText"/>
      </w:pPr>
      <w:r>
        <w:br/>
      </w:r>
    </w:p>
    <w:p>
      <w:pPr>
        <w:pStyle w:val="BodyText"/>
      </w:pPr>
      <w:r>
        <w:rPr>
          <w:bCs/>
          <w:b/>
        </w:rPr>
        <w:t xml:space="preserve">Focused Context:</w:t>
      </w:r>
      <w:r>
        <w:t xml:space="preserve">The Business Consultant in Germany Munich</w:t>
      </w:r>
    </w:p>
    <w:p>
      <w:pPr>
        <w:pStyle w:val="BodyText"/>
      </w:pPr>
      <w:r>
        <w:br/>
      </w:r>
    </w:p>
    <w:p>
      <w:pPr>
        <w:pStyle w:val="BodyText"/>
      </w:pPr>
      <w:r>
        <w:rPr>
          <w:bCs/>
          <w:b/>
        </w:rPr>
        <w:t xml:space="preserve">Date:</w:t>
      </w:r>
      <w:r>
        <w:t xml:space="preserve">October 26, 2023</w:t>
      </w:r>
    </w:p>
    <w:bookmarkStart w:id="20" w:name="Xab7907597c94cc144464b904e85851e160ce21b"/>
    <w:p>
      <w:pPr>
        <w:pStyle w:val="Heading2"/>
      </w:pPr>
      <w:r>
        <w:t xml:space="preserve">I. Introduction: The Role of the Business Consultant</w:t>
      </w:r>
    </w:p>
    <w:p>
      <w:pPr>
        <w:pStyle w:val="FirstParagraph"/>
      </w:pPr>
      <w:r>
        <w:t xml:space="preserve">In an era defined by rapid technological advancement, shifting global supply chains, and evolving regulatory frameworks, the role of a professional has become more critical than ever. This book report examines the intricate dynamics involved in strategic advisory services within one of Europe's most robust economic hubs: Munich. The central theme revolves around how a Business Consultant must adapt their methodologies to fit the unique cultural, legal, and economic landscape of Germany Munich.</w:t>
      </w:r>
    </w:p>
    <w:p>
      <w:pPr>
        <w:pStyle w:val="BodyText"/>
      </w:pPr>
      <w:r>
        <w:t xml:space="preserve">The text argues that modern consultancy is not merely about providing generic strategies but requires a deep immersion into local contexts. For any aspiring or practicing professional aiming to serve clients in southern Bavaria, understanding the specific nuances of Germany Munich is imperative. This document will explore the key takeaways from the literature, focusing on cultural integration, regulatory compliance in Germany Munich, and practical application of consulting frameworks.</w:t>
      </w:r>
    </w:p>
    <w:bookmarkEnd w:id="20"/>
    <w:bookmarkStart w:id="22" w:name="Xd57ba468e08d2f1ffc89e2a74985b8e59385572"/>
    <w:p>
      <w:pPr>
        <w:pStyle w:val="Heading2"/>
      </w:pPr>
      <w:r>
        <w:t xml:space="preserve">II. Cultural Integration: The Bavarian Context</w:t>
      </w:r>
    </w:p>
    <w:p>
      <w:pPr>
        <w:pStyle w:val="FirstParagraph"/>
      </w:pPr>
      <w:r>
        <w:t xml:space="preserve">A significant portion of the book is dedicated to cultural intelligence. Munich is not simply a German city; it possesses a distinct Bavarian identity that influences business practices profoundly. The Business Consultant must recognize that in Germany Munich, relationships are built on trust, precision, and long-term commitment rather than quick wins.</w:t>
      </w:r>
    </w:p>
    <w:bookmarkStart w:id="21" w:name="key-insight-trust-before-transaction"/>
    <w:p>
      <w:pPr>
        <w:pStyle w:val="Heading3"/>
      </w:pPr>
      <w:r>
        <w:t xml:space="preserve">Key Insight: Trust Before Transaction</w:t>
      </w:r>
    </w:p>
    <w:p>
      <w:pPr>
        <w:pStyle w:val="FirstParagraph"/>
      </w:pPr>
      <w:r>
        <w:t xml:space="preserve">The book highlights that clients in Germany Munich expect a high degree of formalism initially. A Business Consultant who attempts to bypass hierarchical structures or ignores local etiquette risks immediate dismissal. The concept of "Gründlichkeit" (thoroughness) is paramount in this region.</w:t>
      </w:r>
    </w:p>
    <w:bookmarkEnd w:id="21"/>
    <w:p>
      <w:pPr>
        <w:pStyle w:val="BodyText"/>
      </w:pPr>
      <w:r>
        <w:t xml:space="preserve">The literature emphasizes that successful consultants in this region spend their initial meetings listening rather than prescribing. This approach resonates deeply with the conservative yet innovative business culture of Germany Munich. It is noted that many international firms fail because they impose a "one-size-fits-all" American or Asian model, whereas the effective Business Consultant tailors their pitch to respect the traditional values while proposing modern efficiencies.</w:t>
      </w:r>
    </w:p>
    <w:bookmarkEnd w:id="22"/>
    <w:bookmarkStart w:id="23" w:name="iii.-regulatory-and-economic-landscape"/>
    <w:p>
      <w:pPr>
        <w:pStyle w:val="Heading2"/>
      </w:pPr>
      <w:r>
        <w:t xml:space="preserve">III. Regulatory and Economic Landscape</w:t>
      </w:r>
    </w:p>
    <w:p>
      <w:pPr>
        <w:pStyle w:val="FirstParagraph"/>
      </w:pPr>
      <w:r>
        <w:t xml:space="preserve">The economic environment in Germany Munich is characterized by a strong Mittelstand (small and medium-sized enterprises) alongside global corporate headquarters. The book provides a detailed analysis of how a Business Consultant must navigate the complex regulatory framework governing German business.</w:t>
      </w:r>
    </w:p>
    <w:p>
      <w:pPr>
        <w:numPr>
          <w:ilvl w:val="0"/>
          <w:numId w:val="1001"/>
        </w:numPr>
        <w:pStyle w:val="Compact"/>
      </w:pPr>
      <w:r>
        <w:rPr>
          <w:bCs/>
          <w:b/>
        </w:rPr>
        <w:t xml:space="preserve">Data Privacy (GDPR):</w:t>
      </w:r>
      <w:r>
        <w:t xml:space="preserve"> </w:t>
      </w:r>
      <w:r>
        <w:t xml:space="preserve">With Germany being the home of strict data protection laws, a Business Consultant dealing with digital transformation in Germany Munich must ensure that all proposed solutions are GDPR-compliant from day one. The book argues that this is not just a legal hurdle but a competitive advantage.</w:t>
      </w:r>
    </w:p>
    <w:p>
      <w:pPr>
        <w:numPr>
          <w:ilvl w:val="0"/>
          <w:numId w:val="1001"/>
        </w:numPr>
        <w:pStyle w:val="Compact"/>
      </w:pPr>
      <w:r>
        <w:rPr>
          <w:bCs/>
          <w:b/>
        </w:rPr>
        <w:t xml:space="preserve">Labor Laws:</w:t>
      </w:r>
      <w:r>
        <w:t xml:space="preserve"> </w:t>
      </w:r>
      <w:r>
        <w:t xml:space="preserve">The role of works councils (Betriebsrat) is central to German business structure. A Business Consultant cannot implement restructuring or efficiency measures without engaging these bodies. Ignoring this aspect in Germany Munich can lead to prolonged strikes and reputational damage.</w:t>
      </w:r>
    </w:p>
    <w:p>
      <w:pPr>
        <w:numPr>
          <w:ilvl w:val="0"/>
          <w:numId w:val="1001"/>
        </w:numPr>
        <w:pStyle w:val="Compact"/>
      </w:pPr>
      <w:r>
        <w:rPr>
          <w:bCs/>
          <w:b/>
        </w:rPr>
        <w:t xml:space="preserve">Taxation and Structure:</w:t>
      </w:r>
      <w:r>
        <w:t xml:space="preserve"> </w:t>
      </w:r>
      <w:r>
        <w:t xml:space="preserve">The specific tax incentives available in Bavaria for research and development are explored. An effective Business Consultant leverages these opportunities to add tangible value to clients operating in Germany Munich.</w:t>
      </w:r>
    </w:p>
    <w:bookmarkEnd w:id="23"/>
    <w:bookmarkStart w:id="26" w:name="iv.-methodologies-for-success"/>
    <w:p>
      <w:pPr>
        <w:pStyle w:val="Heading2"/>
      </w:pPr>
      <w:r>
        <w:t xml:space="preserve">IV. Methodologies for Success</w:t>
      </w:r>
    </w:p>
    <w:p>
      <w:pPr>
        <w:pStyle w:val="FirstParagraph"/>
      </w:pPr>
      <w:r>
        <w:t xml:space="preserve">The core of the book outlines specific methodologies that a Business Consultant should employ when operating in this region. These methodologies are adapted from standard global practices but are refined to suit the local market of Germany Munich.</w:t>
      </w:r>
    </w:p>
    <w:bookmarkStart w:id="24" w:name="v1-the-precision-planning-framework"/>
    <w:p>
      <w:pPr>
        <w:pStyle w:val="Heading3"/>
      </w:pPr>
      <w:r>
        <w:t xml:space="preserve">V1: The Precision Planning Framework</w:t>
      </w:r>
    </w:p>
    <w:p>
      <w:pPr>
        <w:pStyle w:val="FirstParagraph"/>
      </w:pPr>
      <w:r>
        <w:t xml:space="preserve">Clients in Germany Munich appreciate detailed roadmaps. Unlike markets that may favor agile, iterative approaches from the outset, businesses in this region often require comprehensive data and risk assessments before committing to change. A Business Consultant must present findings with exactitude. Vague promises are viewed with suspicion.</w:t>
      </w:r>
    </w:p>
    <w:bookmarkEnd w:id="24"/>
    <w:bookmarkStart w:id="25" w:name="v2-stakeholder-mapping"/>
    <w:p>
      <w:pPr>
        <w:pStyle w:val="Heading3"/>
      </w:pPr>
      <w:r>
        <w:t xml:space="preserve">V2: Stakeholder Mapping</w:t>
      </w:r>
    </w:p>
    <w:p>
      <w:pPr>
        <w:pStyle w:val="FirstParagraph"/>
      </w:pPr>
      <w:r>
        <w:t xml:space="preserve">The book stresses the importance of identifying all stakeholders, particularly those in Germany Munich who hold informal power. This includes family owners of legacy companies and key union representatives. The Business Consultant must map these relationships carefully to ensure smooth implementation of strategies.</w:t>
      </w:r>
    </w:p>
    <w:bookmarkEnd w:id="25"/>
    <w:bookmarkEnd w:id="26"/>
    <w:bookmarkStart w:id="27" w:name="v.-case-studies-lessons-from-the-field"/>
    <w:p>
      <w:pPr>
        <w:pStyle w:val="Heading2"/>
      </w:pPr>
      <w:r>
        <w:t xml:space="preserve">V. Case Studies: Lessons from the Field</w:t>
      </w:r>
    </w:p>
    <w:p>
      <w:pPr>
        <w:pStyle w:val="FirstParagraph"/>
      </w:pPr>
      <w:r>
        <w:t xml:space="preserve">The latter section of the book features several case studies illustrating both successes and failures in the German market.</w:t>
      </w:r>
    </w:p>
    <w:p>
      <w:pPr>
        <w:pStyle w:val="BodyText"/>
      </w:pPr>
      <w:r>
        <w:rPr>
          <w:bCs/>
          <w:b/>
        </w:rPr>
        <w:t xml:space="preserve">Success Story:</w:t>
      </w:r>
      <w:r>
        <w:t xml:space="preserve"> </w:t>
      </w:r>
      <w:r>
        <w:t xml:space="preserve">A technology firm successfully implemented an AI-driven logistics solution by first presenting a 200-page technical dossier to the works council, addressing all job security concerns. This thorough approach, typical of what is required in Germany Munich, led to rapid adoption and significant efficiency gains.</w:t>
      </w:r>
      <w:r>
        <w:br/>
      </w:r>
      <w:r>
        <w:br/>
      </w:r>
      <w:r>
        <w:rPr>
          <w:bCs/>
          <w:b/>
        </w:rPr>
        <w:t xml:space="preserve">Failure Story:</w:t>
      </w:r>
      <w:r>
        <w:t xml:space="preserve"> </w:t>
      </w:r>
      <w:r>
        <w:t xml:space="preserve">A consulting firm attempted to introduce lean manufacturing techniques without consulting local management traditions in Germany Munich. The result was resistance from middle management who felt their expertise was being undermined, leading to the project's cancellation. This serves as a cautionary tale for any Business Consultant entering this market.</w:t>
      </w:r>
    </w:p>
    <w:bookmarkEnd w:id="27"/>
    <w:bookmarkStart w:id="28" w:name="vi.-conclusion-the-future-of-consulting"/>
    <w:p>
      <w:pPr>
        <w:pStyle w:val="Heading2"/>
      </w:pPr>
      <w:r>
        <w:t xml:space="preserve">VI. Conclusion: The Future of Consulting</w:t>
      </w:r>
    </w:p>
    <w:p>
      <w:pPr>
        <w:pStyle w:val="FirstParagraph"/>
      </w:pPr>
      <w:r>
        <w:t xml:space="preserve">The book concludes that the future of consultancy lies in hybrid expertise: combining global best practices with hyper-local knowledge. For anyone aspiring to be a Business Consultant, particularly those targeting the lucrative market of Germany Munich, this dual competency is non-negotiable.</w:t>
      </w:r>
    </w:p>
    <w:p>
      <w:pPr>
        <w:pStyle w:val="BodyText"/>
      </w:pPr>
      <w:r>
        <w:t xml:space="preserve">Munich remains a beacon of economic stability in Europe. However, it demands respect for its traditions and laws. A successful Business Consultant is not just an advisor but a cultural translator and a strategic partner who understands that in Germany Munich, quality and reliability are the ultimate currencies.</w:t>
      </w:r>
    </w:p>
    <w:bookmarkEnd w:id="28"/>
    <w:bookmarkStart w:id="29" w:name="vii.-final-thoughts"/>
    <w:p>
      <w:pPr>
        <w:pStyle w:val="Heading2"/>
      </w:pPr>
      <w:r>
        <w:t xml:space="preserve">VII. Final Thoughts</w:t>
      </w:r>
    </w:p>
    <w:p>
      <w:pPr>
        <w:pStyle w:val="FirstParagraph"/>
      </w:pPr>
      <w:r>
        <w:t xml:space="preserve">This book serves as an essential guide for understanding the nuances of advisory services in southern Germany. It reinforces the idea that being a Business Consultant is a holistic profession requiring technical skill, legal awareness, and deep cultural sensitivity. For professionals aiming to operate in Germany Munich, this report highlights that success is not achieved by imposing external solutions but by integrating seamlessly into the local fabric.</w:t>
      </w:r>
    </w:p>
    <w:p>
      <w:pPr>
        <w:pStyle w:val="BodyText"/>
      </w:pPr>
      <w:r>
        <w:t xml:space="preserve">The key takeaway for any reader interested in the intersection of business strategy and regional specificity is clear: adaptability combined with rigor is the hallmark of a top-tier Business Consultant in Germany Munich.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the Context of Germany Munich</dc:title>
  <dc:creator/>
  <dc:language>en</dc:language>
  <cp:keywords/>
  <dcterms:created xsi:type="dcterms:W3CDTF">2026-07-29T12:31:08Z</dcterms:created>
  <dcterms:modified xsi:type="dcterms:W3CDTF">2026-07-29T12:31:08Z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