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1" w:name="X52ac42e44193a18f0de672b77f5fa9171b8be34"/>
    <w:p>
      <w:pPr>
        <w:pStyle w:val="Heading1"/>
      </w:pPr>
      <w:r>
        <w:t xml:space="preserve">Book Report: Navigating Complexity – The Strategic Role of the Business Consultant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Sector:</w:t>
      </w:r>
      <w:r>
        <w:t xml:space="preserve"> </w:t>
      </w:r>
      <w:r>
        <w:rPr>
          <w:bCs/>
          <w:b/>
        </w:rPr>
        <w:t xml:space="preserve">Focused Region:</w:t>
      </w:r>
      <w:r>
        <w:t xml:space="preserve"> </w:t>
      </w:r>
      <w:r>
        <w:t xml:space="preserve">Iran Tehran</w:t>
      </w:r>
    </w:p>
    <w:bookmarkStart w:id="20" w:name="introduction-and-executive-summary"/>
    <w:p>
      <w:pPr>
        <w:pStyle w:val="Heading2"/>
      </w:pPr>
      <w:r>
        <w:t xml:space="preserve">1. Introduction and Executive Summary</w:t>
      </w:r>
    </w:p>
    <w:p>
      <w:pPr>
        <w:pStyle w:val="FirstParagraph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Strategic Role of the Business Consultant in Iran Tehran</dc:title>
  <dc:creator/>
  <dc:language>en</dc:language>
  <cp:keywords/>
  <dcterms:created xsi:type="dcterms:W3CDTF">2026-09-27T13:10:11Z</dcterms:created>
  <dcterms:modified xsi:type="dcterms:W3CDTF">2026-09-27T13:10:11Z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