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Navigation</w:t>
      </w:r>
      <w:r>
        <w:t xml:space="preserve"> </w:t>
      </w:r>
      <w:r>
        <w:t xml:space="preserve">for</w:t>
      </w:r>
      <w:r>
        <w:t xml:space="preserve"> </w:t>
      </w:r>
      <w:r>
        <w:t xml:space="preserve">Business</w:t>
      </w:r>
      <w:r>
        <w:t xml:space="preserve"> </w:t>
      </w:r>
      <w:r>
        <w:t xml:space="preserve">Consultants</w:t>
      </w:r>
      <w:r>
        <w:t xml:space="preserve"> </w:t>
      </w:r>
      <w:r>
        <w:t xml:space="preserve">in</w:t>
      </w:r>
      <w:r>
        <w:t xml:space="preserve"> </w:t>
      </w:r>
      <w:r>
        <w:t xml:space="preserve">Italy</w:t>
      </w:r>
      <w:r>
        <w:t xml:space="preserve"> </w:t>
      </w:r>
      <w:r>
        <w:t xml:space="preserve">Milan</w:t>
      </w:r>
    </w:p>
    <w:bookmarkStart w:id="25" w:name="Xa5a4c57d006226b22f7a483cfd7eb8bdebfc3f4"/>
    <w:p>
      <w:pPr>
        <w:pStyle w:val="Heading1"/>
      </w:pPr>
      <w:r>
        <w:t xml:space="preserve">Book Report</w:t>
      </w:r>
      <w:r>
        <w:br/>
      </w:r>
      <w:r>
        <w:br/>
      </w:r>
      <w:r>
        <w:t xml:space="preserve">The Art of the Deal in the Fashion Capital:</w:t>
      </w:r>
      <w:r>
        <w:br/>
      </w:r>
      <w:r>
        <w:t xml:space="preserve">A Guide for the Business Consultant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&amp; New Consultants</w:t>
      </w:r>
      <w:r>
        <w:br/>
      </w:r>
      <w:r>
        <w:rPr>
          <w:bCs/>
          <w:b/>
        </w:rPr>
        <w:t xml:space="preserve">From:</w:t>
      </w:r>
      <w:r>
        <w:t xml:space="preserve"> </w:t>
      </w:r>
      <w:r>
        <w:t xml:space="preserve">Senior Editorial Desk</w:t>
      </w:r>
      <w:r>
        <w:br/>
      </w:r>
    </w:p>
    <w:p>
      <w:pPr>
        <w:pStyle w:val="BodyText"/>
      </w:pPr>
      <w:r>
        <w:t xml:space="preserve">Subject:In the complex and vibrant landscape of global business, few cities possess as much symbolic weight and economic dynamism as</w:t>
      </w:r>
      <w:r>
        <w:t xml:space="preserve"> </w:t>
      </w:r>
      <w:r>
        <w:t xml:space="preserve">Italy Milan</w:t>
      </w:r>
      <w:r>
        <w:t xml:space="preserve">. It is a city where heritage meets modernity, where high fashion intersects with industrial engineering, and where traditional family-owned enterprises coexist with multinational corporations. For the professional</w:t>
      </w:r>
      <w:r>
        <w:t xml:space="preserve"> </w:t>
      </w:r>
      <w:r>
        <w:t xml:space="preserve">Business Consultant</w:t>
      </w:r>
      <w:r>
        <w:t xml:space="preserve">, understanding the nuances of this specific geographic and cultural hub is not merely an academic exercise; it is a prerequisite for success. This report analyzes key thematic elements derived from comprehensive literature on international consulting, specifically tailored to the unique ecosystem of Milan.</w:t>
      </w:r>
    </w:p>
    <w:bookmarkStart w:id="20" w:name="the-unique-ecosystem-of-italy-milan"/>
    <w:p>
      <w:pPr>
        <w:pStyle w:val="Heading2"/>
      </w:pPr>
      <w:r>
        <w:t xml:space="preserve">The Unique Ecosystem of Italy Milan</w:t>
      </w:r>
    </w:p>
    <w:p>
      <w:pPr>
        <w:pStyle w:val="FirstParagraph"/>
      </w:pPr>
      <w:r>
        <w:t xml:space="preserve">Milan serves as the financial and industrial heart of Northern Italy. Unlike Rome, which is often characterized by bureaucratic inertia and political centrality,</w:t>
      </w:r>
      <w:r>
        <w:t xml:space="preserve"> </w:t>
      </w:r>
      <w:r>
        <w:t xml:space="preserve">Italy Milan</w:t>
      </w:r>
      <w:r>
        <w:t xml:space="preserve"> </w:t>
      </w:r>
      <w:r>
        <w:t xml:space="preserve">is driven by commerce, design, and innovation. The city hosts the Borsa Italiana (Italian Stock Exchange) and countless headquarters for global brands in fashion, automotive design (such as Ferrari and Lamborghini’s design centers), and fintech. For a</w:t>
      </w:r>
      <w:r>
        <w:t xml:space="preserve"> </w:t>
      </w:r>
      <w:r>
        <w:t xml:space="preserve">Business Consultant</w:t>
      </w:r>
      <w:r>
        <w:t xml:space="preserve">, this means that clients here are sophisticated, demanding, and highly attuned to quality. The literature suggests that consultants arriving in Milan must shed the generic "one-size-fits-all" approach often found in Anglo-Saxon consulting firms.</w:t>
      </w:r>
    </w:p>
    <w:p>
      <w:pPr>
        <w:pStyle w:val="BodyText"/>
      </w:pPr>
      <w:r>
        <w:t xml:space="preserve">The regional context of Lombardy is distinct from the rest of Italy. It is characterized by a pragmatic work ethic, a strong entrepreneurial spirit, and a deep appreciation for efficiency. However, this efficiency is wrapped in layers of cultural nuance. The relationship between time, hierarchy, and personal connection differs significantly from New York or London. A</w:t>
      </w:r>
      <w:r>
        <w:t xml:space="preserve"> </w:t>
      </w:r>
      <w:r>
        <w:t xml:space="preserve">Business Consultant</w:t>
      </w:r>
      <w:r>
        <w:t xml:space="preserve"> </w:t>
      </w:r>
      <w:r>
        <w:t xml:space="preserve">must recognize that while Milanese business culture is fast-paced during the day, the importance of *la dolce vita* and social bonding remains paramount after hours.</w:t>
      </w:r>
    </w:p>
    <w:bookmarkEnd w:id="20"/>
    <w:bookmarkStart w:id="21" w:name="the-role-of-relationship-capital"/>
    <w:p>
      <w:pPr>
        <w:pStyle w:val="Heading2"/>
      </w:pPr>
      <w:r>
        <w:t xml:space="preserve">The Role of Relationship Capital</w:t>
      </w:r>
    </w:p>
    <w:p>
      <w:pPr>
        <w:pStyle w:val="FirstParagraph"/>
      </w:pPr>
      <w:r>
        <w:t xml:space="preserve">A central theme in literature regarding consulting in Southern Europe, and specifically in</w:t>
      </w:r>
      <w:r>
        <w:t xml:space="preserve"> </w:t>
      </w:r>
      <w:r>
        <w:t xml:space="preserve">Italy Milan</w:t>
      </w:r>
      <w:r>
        <w:t xml:space="preserve">, is the concept of relational capital. In many Asian cultures, this is encapsulated by the term *Guanxi*; in Italy, it is often referred to as *Conoscenze* (connections) or simply personal trust. For a</w:t>
      </w:r>
      <w:r>
        <w:t xml:space="preserve"> </w:t>
      </w:r>
      <w:r>
        <w:t xml:space="preserve">Business Consultant</w:t>
      </w:r>
      <w:r>
        <w:t xml:space="preserve">, technical expertise alone is insufficient. The ability to navigate the social fabric of Milan’s business elite is critical.</w:t>
      </w:r>
    </w:p>
    <w:p>
      <w:pPr>
        <w:pStyle w:val="BodyText"/>
      </w:pPr>
      <w:r>
        <w:t xml:space="preserve">Milanese business decisions are rarely made in isolation. They are influenced by long-standing family histories, regional alliances, and personal reputations that may span decades. A consultant who arrives with a PowerPoint presentation but no understanding of the client’s personal history or their place within the local community will find their recommendations ignored. The report emphasizes that successful consultants in this region invest significant time in informal settings—coffee meetings, aperitivos, and dinners—to build trust. This is not seen as "wasting time" by Milanese standards but as a necessary step to validate the consultant’s credibility.</w:t>
      </w:r>
    </w:p>
    <w:bookmarkEnd w:id="21"/>
    <w:bookmarkStart w:id="22" w:name="X9c205a9c27c0854820ebdd0c8f4128c31ea7a74"/>
    <w:p>
      <w:pPr>
        <w:pStyle w:val="Heading2"/>
      </w:pPr>
      <w:r>
        <w:t xml:space="preserve">Navigating Bureaucracy and Regional Nuances</w:t>
      </w:r>
    </w:p>
    <w:p>
      <w:pPr>
        <w:pStyle w:val="FirstParagraph"/>
      </w:pPr>
      <w:r>
        <w:t xml:space="preserve">Even in the dynamic environment of</w:t>
      </w:r>
      <w:r>
        <w:t xml:space="preserve"> </w:t>
      </w:r>
      <w:r>
        <w:t xml:space="preserve">Italy Milan</w:t>
      </w:r>
      <w:r>
        <w:t xml:space="preserve">, national and regional bureaucracy plays a significant role. While Milan is more efficient than other Italian cities, it is not immune to the complexities of Italian law, tax regulations, and labor unions. A</w:t>
      </w:r>
      <w:r>
        <w:t xml:space="preserve"> </w:t>
      </w:r>
      <w:r>
        <w:t xml:space="preserve">Business Consultant</w:t>
      </w:r>
      <w:r>
        <w:t xml:space="preserve"> </w:t>
      </w:r>
      <w:r>
        <w:t xml:space="preserve">must possess a robust understanding of these structural constraints. The literature highlights that many consulting failures stem from underestimating the regulatory environment.</w:t>
      </w:r>
    </w:p>
    <w:p>
      <w:pPr>
        <w:pStyle w:val="BodyText"/>
      </w:pPr>
      <w:r>
        <w:t xml:space="preserve">Furthermore, there is a distinct divide between Northern Italy’s industrial prowess and the rest of the country’s economic structure. Consultants working in Milan often serve clients who are expanding into Southern Italy or Central Europe. This requires a dual perspective: maintaining the high standards of Milanese excellence while understanding the developmental challenges of other regions. The ability to bridge this gap is a highly valued skill for any</w:t>
      </w:r>
      <w:r>
        <w:t xml:space="preserve"> </w:t>
      </w:r>
      <w:r>
        <w:t xml:space="preserve">Business Consultant</w:t>
      </w:r>
      <w:r>
        <w:t xml:space="preserve"> </w:t>
      </w:r>
      <w:r>
        <w:t xml:space="preserve">operating in this hub.</w:t>
      </w:r>
    </w:p>
    <w:bookmarkEnd w:id="22"/>
    <w:bookmarkStart w:id="23" w:name="X5e4b8fd51a65516c4ccc5942d4e351d9459d89d"/>
    <w:p>
      <w:pPr>
        <w:pStyle w:val="Heading2"/>
      </w:pPr>
      <w:r>
        <w:t xml:space="preserve">The Intersection of Tradition and Innovation</w:t>
      </w:r>
    </w:p>
    <w:p>
      <w:pPr>
        <w:pStyle w:val="FirstParagraph"/>
      </w:pPr>
      <w:r>
        <w:t xml:space="preserve">Milan is unique because it is a global capital of design and fashion, yet it remains an industrial powerhouse. This duality presents specific challenges for consultants. Clients here are often deeply proud of their heritage but eager to modernize through digital transformation, sustainability initiatives, and global expansion. A</w:t>
      </w:r>
      <w:r>
        <w:t xml:space="preserve"> </w:t>
      </w:r>
      <w:r>
        <w:t xml:space="preserve">Business Consultant</w:t>
      </w:r>
      <w:r>
        <w:t xml:space="preserve"> </w:t>
      </w:r>
      <w:r>
        <w:t xml:space="preserve">must balance respect for tradition with the push for innovation.</w:t>
      </w:r>
    </w:p>
    <w:p>
      <w:pPr>
        <w:pStyle w:val="BodyText"/>
      </w:pPr>
      <w:r>
        <w:t xml:space="preserve">For instance, a family-owned textile manufacturer in Lombardy may have strict traditional values regarding craftsmanship. A consultant who pushes for aggressive automation without respecting these values will face resistance. Conversely, a consultant who only focuses on tradition without offering paths to modernization will be seen as outdated. The ideal approach, as suggested by industry experts, is to frame innovation as an enhancement of heritage rather than a replacement of it.</w:t>
      </w:r>
    </w:p>
    <w:bookmarkEnd w:id="23"/>
    <w:bookmarkStart w:id="24" w:name="conclusion-and-recommendations"/>
    <w:p>
      <w:pPr>
        <w:pStyle w:val="Heading2"/>
      </w:pPr>
      <w:r>
        <w:t xml:space="preserve">Conclusion and Recommendations</w:t>
      </w:r>
    </w:p>
    <w:p>
      <w:pPr>
        <w:pStyle w:val="FirstParagraph"/>
      </w:pPr>
      <w:r>
        <w:t xml:space="preserve">In conclusion, serving the market in</w:t>
      </w:r>
      <w:r>
        <w:t xml:space="preserve"> </w:t>
      </w:r>
      <w:r>
        <w:t xml:space="preserve">Italy Milan</w:t>
      </w:r>
      <w:r>
        <w:t xml:space="preserve"> </w:t>
      </w:r>
      <w:r>
        <w:t xml:space="preserve">requires more than just standard consulting frameworks. It demands cultural intelligence, patience, and a deep appreciation for the local context. The city is not just a location; it is an institution with its own rules, rhythms, and expectations.</w:t>
      </w:r>
    </w:p>
    <w:p>
      <w:pPr>
        <w:pStyle w:val="BodyText"/>
      </w:pPr>
      <w:r>
        <w:t xml:space="preserve">For any</w:t>
      </w:r>
      <w:r>
        <w:t xml:space="preserve"> </w:t>
      </w:r>
      <w:r>
        <w:t xml:space="preserve">Business Consultant</w:t>
      </w:r>
      <w:r>
        <w:t xml:space="preserve"> </w:t>
      </w:r>
      <w:r>
        <w:t xml:space="preserve">looking to establish or expand their presence in this region, the following recommendations are paramount:</w:t>
      </w:r>
    </w:p>
    <w:p>
      <w:pPr>
        <w:pStyle w:val="BodyText"/>
      </w:pPr>
      <w:r>
        <w:rPr>
          <w:bCs/>
          <w:b/>
        </w:rPr>
        <w:t xml:space="preserve">Cultural Immersion:</w:t>
      </w:r>
      <w:r>
        <w:t xml:space="preserve"> </w:t>
      </w:r>
      <w:r>
        <w:t xml:space="preserve">Learn Italian. Even if business is conducted in English, speaking the local language signals respect and a willingness to integrate.</w:t>
      </w:r>
    </w:p>
    <w:p>
      <w:pPr>
        <w:pStyle w:val="BodyText"/>
      </w:pPr>
      <w:r>
        <w:rPr>
          <w:bCs/>
          <w:b/>
        </w:rPr>
        <w:t xml:space="preserve">Patient Networking:</w:t>
      </w:r>
      <w:r>
        <w:t xml:space="preserve"> </w:t>
      </w:r>
      <w:r>
        <w:t xml:space="preserve">Do not rush transactions. Build relationships over time through genuine interaction.</w:t>
      </w:r>
    </w:p>
    <w:p>
      <w:pPr>
        <w:pStyle w:val="BodyText"/>
      </w:pPr>
      <w:r>
        <w:rPr>
          <w:bCs/>
          <w:b/>
        </w:rPr>
        <w:t xml:space="preserve">Hierarchical Respect:</w:t>
      </w:r>
      <w:r>
        <w:t xml:space="preserve"> </w:t>
      </w:r>
      <w:r>
        <w:t xml:space="preserve">Understand the decision-making structures within family-owned and legacy firms, which are prevalent in Milan.</w:t>
      </w:r>
    </w:p>
    <w:p>
      <w:pPr>
        <w:pStyle w:val="BodyText"/>
      </w:pPr>
      <w:r>
        <w:t xml:space="preserve">Aesthetic Awareness:This report underscores that success in</w:t>
      </w:r>
      <w:r>
        <w:t xml:space="preserve"> </w:t>
      </w:r>
      <w:r>
        <w:t xml:space="preserve">Italy Milan</w:t>
      </w:r>
      <w:r>
        <w:t xml:space="preserve"> </w:t>
      </w:r>
      <w:r>
        <w:t xml:space="preserve">is a holistic endeavor. It combines analytical rigor with emotional intelligence, allowing the</w:t>
      </w:r>
    </w:p>
    <w:p>
      <w:pPr>
        <w:pStyle w:val="BodyText"/>
      </w:pPr>
      <w:r>
        <w:t xml:space="preserve">Business Consultant to thrive in one of the world’s most compelling business environments.</w:t>
      </w:r>
    </w:p>
    <w:p>
      <w:pPr>
        <w:pStyle w:val="BlockText"/>
      </w:pPr>
      <w:r>
        <w:t xml:space="preserve">"In Milan, you do not just sell a strategy; you buy into a legacy and help shape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Navigation for Business Consultants in Italy Milan</dc:title>
  <dc:creator/>
  <dc:language>en</dc:language>
  <cp:keywords/>
  <dcterms:created xsi:type="dcterms:W3CDTF">2026-07-29T21:10:30Z</dcterms:created>
  <dcterms:modified xsi:type="dcterms:W3CDTF">2026-07-29T21:10:30Z</dcterms:modified>
</cp:coreProperties>
</file>

<file path=docProps/custom.xml><?xml version="1.0" encoding="utf-8"?>
<Properties xmlns="http://schemas.openxmlformats.org/officeDocument/2006/custom-properties" xmlns:vt="http://schemas.openxmlformats.org/officeDocument/2006/docPropsVTypes"/>
</file>