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Navigation:</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Italy</w:t>
      </w:r>
      <w:r>
        <w:t xml:space="preserve"> </w:t>
      </w:r>
      <w:r>
        <w:t xml:space="preserve">Rome</w:t>
      </w:r>
    </w:p>
    <w:bookmarkStart w:id="28" w:name="Xc98c1dfa95d8d0d1cd1b5a107680e05fe6ca009"/>
    <w:p>
      <w:pPr>
        <w:pStyle w:val="Heading1"/>
      </w:pPr>
      <w:r>
        <w:t xml:space="preserve">A Strategic Navigation: The Modern Business Consultant in Italy Rome</w:t>
      </w:r>
    </w:p>
    <w:p>
      <w:pPr>
        <w:pStyle w:val="FirstParagraph"/>
      </w:pPr>
      <w:r>
        <w:rPr>
          <w:bCs/>
          <w:b/>
        </w:rPr>
        <w:t xml:space="preserve">Title:</w:t>
      </w:r>
      <w:r>
        <w:t xml:space="preserve">The Cultural and Strategic Intersections of Consulting</w:t>
      </w:r>
      <w:r>
        <w:br/>
      </w:r>
      <w:r>
        <w:rPr>
          <w:bCs/>
          <w:b/>
        </w:rPr>
        <w:t xml:space="preserve">Focal Region:</w:t>
      </w:r>
      <w:r>
        <w:t xml:space="preserve">Rome, Italy</w:t>
      </w:r>
      <w:r>
        <w:br/>
      </w:r>
    </w:p>
    <w:p>
      <w:pPr>
        <w:pStyle w:val="BodyText"/>
      </w:pPr>
      <w:r>
        <w:t xml:space="preserve">Subject:The Evolving Role of the Business Consultant</w:t>
      </w:r>
      <w:r>
        <w:br/>
      </w:r>
    </w:p>
    <w:p>
      <w:pPr>
        <w:pStyle w:val="BodyText"/>
      </w:pPr>
      <w:r>
        <w:t xml:space="preserve">Date:[Current Date]</w:t>
      </w:r>
      <w:r>
        <w:br/>
      </w:r>
    </w:p>
    <w:bookmarkStart w:id="20" w:name="i.-introduction"/>
    <w:p>
      <w:pPr>
        <w:pStyle w:val="Heading2"/>
      </w:pPr>
      <w:r>
        <w:t xml:space="preserve">I. Introduction</w:t>
      </w:r>
    </w:p>
    <w:p>
      <w:pPr>
        <w:pStyle w:val="FirstParagraph"/>
      </w:pPr>
      <w:r>
        <w:t xml:space="preserve">In the intricate tapestry of modern global economics, few cities offer as complex and rewarding a landscape for professional services as Rome. As the capital of Italy and a historic center of power, influence, and tradition, Rome presents a unique dichotomy between ancient heritage and modern corporate ambition. This book report explores the multifaceted role of the</w:t>
      </w:r>
      <w:r>
        <w:t xml:space="preserve"> </w:t>
      </w:r>
      <w:r>
        <w:rPr>
          <w:bCs/>
          <w:b/>
        </w:rPr>
        <w:t xml:space="preserve">Business Consultant</w:t>
      </w:r>
      <w:r>
        <w:t xml:space="preserve"> </w:t>
      </w:r>
      <w:r>
        <w:t xml:space="preserve">operating within this specific geographical context. It is not merely an examination of consulting methodologies, but an analysis of how strategic advice must be adapted to respect local customs, navigate bureaucratic complexities, and leverage the distinct economic dynamics of</w:t>
      </w:r>
      <w:r>
        <w:t xml:space="preserve"> </w:t>
      </w:r>
      <w:r>
        <w:rPr>
          <w:bCs/>
          <w:b/>
        </w:rPr>
        <w:t xml:space="preserve">Italy Rome</w:t>
      </w:r>
      <w:r>
        <w:t xml:space="preserve">. The central thesis posits that successful consultancy in this region requires a hybrid approach: combining rigorous international business standards with deep cultural intelligence and relational mastery.</w:t>
      </w:r>
    </w:p>
    <w:bookmarkEnd w:id="20"/>
    <w:bookmarkStart w:id="21" w:name="X2a6d6ebbd72f802d4b53f5684901d394c07fef7"/>
    <w:p>
      <w:pPr>
        <w:pStyle w:val="Heading2"/>
      </w:pPr>
      <w:r>
        <w:t xml:space="preserve">II. The Landscape of Rome’s Economic Ecosystem</w:t>
      </w:r>
    </w:p>
    <w:p>
      <w:pPr>
        <w:pStyle w:val="FirstParagraph"/>
      </w:pPr>
      <w:r>
        <w:t xml:space="preserve">To understand the function of the</w:t>
      </w:r>
      <w:r>
        <w:t xml:space="preserve"> </w:t>
      </w:r>
      <w:r>
        <w:rPr>
          <w:bCs/>
          <w:b/>
        </w:rPr>
        <w:t xml:space="preserve">Business Consultant</w:t>
      </w:r>
      <w:r>
        <w:t xml:space="preserve">, one must first appreciate the environment they serve. The economy of</w:t>
      </w:r>
      <w:r>
        <w:t xml:space="preserve"> </w:t>
      </w:r>
      <w:r>
        <w:rPr>
          <w:bCs/>
          <w:b/>
        </w:rPr>
        <w:t xml:space="preserve">Italy Rome</w:t>
      </w:r>
      <w:r>
        <w:t xml:space="preserve"> </w:t>
      </w:r>
      <w:r>
        <w:t xml:space="preserve">is characterized by a dominance of small and medium-sized enterprises (SMEs), often family-owned, which form the backbone of local commerce. These entities possess rich histories and strong brand loyalty but frequently struggle with digital transformation, international expansion, and operational efficiency.</w:t>
      </w:r>
      <w:r>
        <w:t xml:space="preserve"> </w:t>
      </w:r>
      <w:r>
        <w:t xml:space="preserve">Furthermore, Rome is not just an economic hub; it is an administrative capital. The proximity to government institutions means that regulatory compliance and public sector engagement are critical components of business strategy here. A</w:t>
      </w:r>
      <w:r>
        <w:t xml:space="preserve"> </w:t>
      </w:r>
      <w:r>
        <w:rPr>
          <w:bCs/>
          <w:b/>
        </w:rPr>
        <w:t xml:space="preserve">Business Consultant</w:t>
      </w:r>
      <w:r>
        <w:t xml:space="preserve"> </w:t>
      </w:r>
      <w:r>
        <w:t xml:space="preserve">in this city must be adept at interpreting not only market trends but also the shifting tides of political regulation and EU directives as they apply locally. The consultant acts as a bridge between the rigid structures of bureaucracy and the agile needs of private enterprise, a role that is significantly more pronounced in</w:t>
      </w:r>
      <w:r>
        <w:t xml:space="preserve"> </w:t>
      </w:r>
      <w:r>
        <w:rPr>
          <w:bCs/>
          <w:b/>
        </w:rPr>
        <w:t xml:space="preserve">Italy Rome</w:t>
      </w:r>
      <w:r>
        <w:t xml:space="preserve"> </w:t>
      </w:r>
      <w:r>
        <w:t xml:space="preserve">than in other European financial centers like London or Frankfurt.</w:t>
      </w:r>
    </w:p>
    <w:bookmarkEnd w:id="21"/>
    <w:bookmarkStart w:id="25" w:name="Xa4a723b081a4b8541efccdd02a4af6577dfb6f2"/>
    <w:p>
      <w:pPr>
        <w:pStyle w:val="Heading2"/>
      </w:pPr>
      <w:r>
        <w:t xml:space="preserve">III. The Core Competencies of the Localized Consultant</w:t>
      </w:r>
    </w:p>
    <w:p>
      <w:pPr>
        <w:pStyle w:val="FirstParagraph"/>
      </w:pPr>
      <w:r>
        <w:t xml:space="preserve">The literature on modern management suggests that while technical skills are universal, their application is local. For a consultant operating in</w:t>
      </w:r>
      <w:r>
        <w:t xml:space="preserve"> </w:t>
      </w:r>
      <w:r>
        <w:rPr>
          <w:bCs/>
          <w:b/>
        </w:rPr>
        <w:t xml:space="preserve">Italy Rome</w:t>
      </w:r>
      <w:r>
        <w:t xml:space="preserve">, three core competencies emerge as paramount: relational networking, cultural negotiation, and adaptive strategy implementation.</w:t>
      </w:r>
    </w:p>
    <w:bookmarkStart w:id="22" w:name="a.-relational-networking-il-ragionamento"/>
    <w:p>
      <w:pPr>
        <w:pStyle w:val="Heading3"/>
      </w:pPr>
      <w:r>
        <w:t xml:space="preserve">A. Relational Networking (Il Ragionamento)</w:t>
      </w:r>
    </w:p>
    <w:p>
      <w:pPr>
        <w:pStyle w:val="FirstParagraph"/>
      </w:pPr>
      <w:r>
        <w:t xml:space="preserve">In Italy, business is often conducted on the basis of trust and personal relationships rather than purely transactional agreements. The concept of</w:t>
      </w:r>
      <w:r>
        <w:t xml:space="preserve"> </w:t>
      </w:r>
      <w:r>
        <w:rPr>
          <w:iCs/>
          <w:i/>
        </w:rPr>
        <w:t xml:space="preserve">campanilismo</w:t>
      </w:r>
      <w:r>
        <w:t xml:space="preserve">, or local pride and loyalty, plays a significant role in how deals are closed. A</w:t>
      </w:r>
      <w:r>
        <w:t xml:space="preserve"> </w:t>
      </w:r>
      <w:r>
        <w:rPr>
          <w:bCs/>
          <w:b/>
        </w:rPr>
        <w:t xml:space="preserve">Business Consultant</w:t>
      </w:r>
      <w:r>
        <w:t xml:space="preserve"> </w:t>
      </w:r>
      <w:r>
        <w:t xml:space="preserve">cannot simply parachute into Rome with a slide deck and expect immediate buy-in. They must invest time in understanding the social fabric of the city’s business community. This involves engaging with local chambers of commerce, participating in traditional networking events, and respecting the hierarchical nature of many Italian family firms. The consultant becomes a trusted advisor rather than an external auditor, a distinction that is vital for long-term success in</w:t>
      </w:r>
      <w:r>
        <w:t xml:space="preserve"> </w:t>
      </w:r>
      <w:r>
        <w:rPr>
          <w:bCs/>
          <w:b/>
        </w:rPr>
        <w:t xml:space="preserve">Italy Rome</w:t>
      </w:r>
      <w:r>
        <w:t xml:space="preserve">.</w:t>
      </w:r>
    </w:p>
    <w:bookmarkEnd w:id="22"/>
    <w:bookmarkStart w:id="23" w:name="Xaee625ad00b236f14bf9186665e5c30a19d54aa"/>
    <w:p>
      <w:pPr>
        <w:pStyle w:val="Heading3"/>
      </w:pPr>
      <w:r>
        <w:t xml:space="preserve">B. Cultural Negotiation and Communication</w:t>
      </w:r>
    </w:p>
    <w:p>
      <w:pPr>
        <w:pStyle w:val="FirstParagraph"/>
      </w:pPr>
      <w:r>
        <w:t xml:space="preserve">Effective communication in consulting requires more than language proficiency; it requires cultural fluency. In the context of</w:t>
      </w:r>
      <w:r>
        <w:t xml:space="preserve"> </w:t>
      </w:r>
      <w:r>
        <w:rPr>
          <w:bCs/>
          <w:b/>
        </w:rPr>
        <w:t xml:space="preserve">Italy Rome</w:t>
      </w:r>
      <w:r>
        <w:t xml:space="preserve">, this means understanding the nuances of indirect communication, where a "perhaps" often translates to a "no," and where face-saving is crucial during disagreements. The book report highlights that consultants must navigate these subtleties with grace. For instance, when proposing restructuring or layoffs—a common part of strategic consulting—the approach must be empathetic and respectful of employee dignity, aligning with Italian labor laws and cultural values regarding social responsibility.</w:t>
      </w:r>
    </w:p>
    <w:bookmarkEnd w:id="23"/>
    <w:bookmarkStart w:id="24" w:name="c.-adaptive-strategy-implementation"/>
    <w:p>
      <w:pPr>
        <w:pStyle w:val="Heading3"/>
      </w:pPr>
      <w:r>
        <w:t xml:space="preserve">C. Adaptive Strategy Implementation</w:t>
      </w:r>
    </w:p>
    <w:p>
      <w:pPr>
        <w:pStyle w:val="FirstParagraph"/>
      </w:pPr>
      <w:r>
        <w:t xml:space="preserve">Standardized global strategies often fail when applied rigidly to local markets in</w:t>
      </w:r>
      <w:r>
        <w:t xml:space="preserve"> </w:t>
      </w:r>
      <w:r>
        <w:rPr>
          <w:bCs/>
          <w:b/>
        </w:rPr>
        <w:t xml:space="preserve">Italy Rome</w:t>
      </w:r>
      <w:r>
        <w:t xml:space="preserve">. A successful consultant recognizes the need for localization. This might mean adapting marketing messages to resonate with local aesthetic sensibilities, modifying supply chain logistics to account for regional infrastructure challenges, or tailoring financial models to reflect the specific tax incentives available in the capital region. The consultant’s value lies in their ability to translate global best practices into actionable plans that fit the unique mold of Rome’s business environment.</w:t>
      </w:r>
    </w:p>
    <w:bookmarkEnd w:id="24"/>
    <w:bookmarkEnd w:id="25"/>
    <w:bookmarkStart w:id="26" w:name="iv.-challenges-and-opportunities"/>
    <w:p>
      <w:pPr>
        <w:pStyle w:val="Heading2"/>
      </w:pPr>
      <w:r>
        <w:t xml:space="preserve">IV. Challenges and Opportunities</w:t>
      </w:r>
    </w:p>
    <w:p>
      <w:pPr>
        <w:pStyle w:val="FirstParagraph"/>
      </w:pPr>
      <w:r>
        <w:t xml:space="preserve">Operating as a</w:t>
      </w:r>
      <w:r>
        <w:t xml:space="preserve"> </w:t>
      </w:r>
      <w:r>
        <w:rPr>
          <w:bCs/>
          <w:b/>
        </w:rPr>
        <w:t xml:space="preserve">Business Consultant</w:t>
      </w:r>
      <w:r>
        <w:t xml:space="preserve"> </w:t>
      </w:r>
      <w:r>
        <w:t xml:space="preserve">in this region is not without its hurdles. Bureaucracy remains a significant barrier to entry for new businesses or those looking to scale. Red tape can stifle innovation, and consultants must often spend considerable time guiding clients through compliance requirements. However, these challenges present opportunities for value creation. By simplifying complexity and providing clarity in regulatory environments, consultants become indispensable partners to their clients.</w:t>
      </w:r>
      <w:r>
        <w:t xml:space="preserve"> </w:t>
      </w:r>
      <w:r>
        <w:t xml:space="preserve">Additionally, the tourism industry in</w:t>
      </w:r>
      <w:r>
        <w:t xml:space="preserve"> </w:t>
      </w:r>
      <w:r>
        <w:rPr>
          <w:bCs/>
          <w:b/>
        </w:rPr>
        <w:t xml:space="preserve">Italy Rome</w:t>
      </w:r>
      <w:r>
        <w:t xml:space="preserve">, while recovering post-pandemic, faces intense competition and shifting consumer behaviors. Consultants specializing in hospitality and tourism are seeing a surge in demand as businesses look to diversify offerings beyond traditional sightseeing experiences. This opens new avenues for consulting firms to advise on digital integration, sustainable tourism practices, and experience economy strategies.</w:t>
      </w:r>
    </w:p>
    <w:bookmarkEnd w:id="26"/>
    <w:bookmarkStart w:id="27" w:name="v.-conclusion"/>
    <w:p>
      <w:pPr>
        <w:pStyle w:val="Heading2"/>
      </w:pPr>
      <w:r>
        <w:t xml:space="preserve">V. 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Italy Rome</w:t>
      </w:r>
      <w:r>
        <w:t xml:space="preserve"> </w:t>
      </w:r>
      <w:r>
        <w:t xml:space="preserve">is one of profound importance and complexity. It requires a departure from purely data-driven approaches to embrace a more holistic, human-centric model of advisory service. The consultant must be part strategist, part cultural interpreter, and part diplomatic liaison.</w:t>
      </w:r>
      <w:r>
        <w:t xml:space="preserve"> </w:t>
      </w:r>
      <w:r>
        <w:t xml:space="preserve">As the global economy continues to evolve, the need for localized expertise in historic hubs like Rome will only grow. Businesses seeking to thrive in</w:t>
      </w:r>
      <w:r>
        <w:t xml:space="preserve"> </w:t>
      </w:r>
      <w:r>
        <w:rPr>
          <w:bCs/>
          <w:b/>
        </w:rPr>
        <w:t xml:space="preserve">Italy Rome</w:t>
      </w:r>
      <w:r>
        <w:t xml:space="preserve"> </w:t>
      </w:r>
      <w:r>
        <w:t xml:space="preserve">cannot afford to ignore the nuances of this unique market. They require consultants who understand that success is not just about margins and metrics, but also about meaning, relationships, and respect for tradition. This document serves as a testament to the fact that while business principles may be universal, their application in</w:t>
      </w:r>
      <w:r>
        <w:t xml:space="preserve"> </w:t>
      </w:r>
      <w:r>
        <w:rPr>
          <w:bCs/>
          <w:b/>
        </w:rPr>
        <w:t xml:space="preserve">Italy Rome</w:t>
      </w:r>
      <w:r>
        <w:t xml:space="preserve"> </w:t>
      </w:r>
      <w:r>
        <w:t xml:space="preserve">demands a specialized touch—one that honors the past while confidently steering toward the future. The modern</w:t>
      </w:r>
      <w:r>
        <w:t xml:space="preserve"> </w:t>
      </w:r>
      <w:r>
        <w:rPr>
          <w:bCs/>
          <w:b/>
        </w:rPr>
        <w:t xml:space="preserve">Business Consultant</w:t>
      </w:r>
      <w:r>
        <w:t xml:space="preserve">, therefore, is not just an optimizer of processes, but a guardian of sustainable growth within one of Europe’s most vibrant and challenging urban landscapes.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Navigation: A Comprehensive Book Report on the Role of the Business Consultant in Italy Rome</dc:title>
  <dc:creator/>
  <dc:language>en</dc:language>
  <cp:keywords/>
  <dcterms:created xsi:type="dcterms:W3CDTF">2026-07-30T04:09:51Z</dcterms:created>
  <dcterms:modified xsi:type="dcterms:W3CDTF">2026-07-30T04:09:51Z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