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Alignment:</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Kyoto</w:t>
      </w:r>
    </w:p>
    <w:p>
      <w:pPr>
        <w:pStyle w:val="FirstParagraph"/>
      </w:pPr>
      <w:r>
        <w:rPr>
          <w:bCs/>
          <w:b/>
        </w:rPr>
        <w:t xml:space="preserve">Title:</w:t>
      </w:r>
      <w:r>
        <w:t xml:space="preserve"> </w:t>
      </w:r>
      <w:r>
        <w:t xml:space="preserve">Bridging Tradition and Innovation: The Strategic Imperative of the Business Consultant in Japan Kyoto</w:t>
      </w:r>
      <w:r>
        <w:br/>
      </w:r>
      <w:r>
        <w:rPr>
          <w:bCs/>
          <w:b/>
        </w:rPr>
        <w:t xml:space="preserve">Date:</w:t>
      </w:r>
      <w:r>
        <w:t xml:space="preserve"> </w:t>
      </w:r>
      <w:r>
        <w:t xml:space="preserve">May 24, 2024</w:t>
      </w:r>
      <w:r>
        <w:br/>
      </w:r>
      <w:r>
        <w:rPr>
          <w:bCs/>
          <w:b/>
        </w:rPr>
        <w:t xml:space="preserve">Subject:</w:t>
      </w:r>
      <w:hyperlink w:anchor="book-report">
        <w:r>
          <w:rPr>
            <w:rStyle w:val="Hyperlink"/>
          </w:rPr>
          <w:t xml:space="preserve">Business Consultant Analysis</w:t>
        </w:r>
      </w:hyperlink>
      <w:r>
        <w:br/>
      </w:r>
    </w:p>
    <w:p>
      <w:pPr>
        <w:pStyle w:val="BodyText"/>
      </w:pPr>
      <w:r>
        <w:t xml:space="preserve">Context:</w:t>
      </w:r>
      <w:hyperlink w:anchor="context">
        <w:r>
          <w:rPr>
            <w:rStyle w:val="Hyperlink"/>
          </w:rPr>
          <w:t xml:space="preserve">Japan Kyoto Operational Framework</w:t>
        </w:r>
      </w:hyperlink>
    </w:p>
    <w:bookmarkStart w:id="27" w:name="book-report"/>
    <w:p>
      <w:pPr>
        <w:pStyle w:val="Heading1"/>
      </w:pPr>
      <w:r>
        <w:t xml:space="preserve">Executive Summary and Introduction</w:t>
      </w:r>
    </w:p>
    <w:p>
      <w:pPr>
        <w:pStyle w:val="FirstParagraph"/>
      </w:pPr>
      <w:r>
        <w:t xml:space="preserve">In the rapidly evolving landscape of global commerce, few cities embody the intricate balance between deep-rooted heritage and aggressive modernization as vividly as Japan Kyoto. This document serves as a comprehensive Book Report regarding the theoretical and practical frameworks required for a successful</w:t>
      </w:r>
      <w:r>
        <w:t xml:space="preserve"> </w:t>
      </w:r>
      <w:r>
        <w:rPr>
          <w:bCs/>
          <w:b/>
        </w:rPr>
        <w:t xml:space="preserve">Business Consultant</w:t>
      </w:r>
      <w:r>
        <w:t xml:space="preserve"> </w:t>
      </w:r>
      <w:r>
        <w:t xml:space="preserve">operating within this unique geographical and cultural context. The analysis herein posits that success in</w:t>
      </w:r>
      <w:r>
        <w:t xml:space="preserve"> </w:t>
      </w:r>
      <w:r>
        <w:rPr>
          <w:bCs/>
          <w:b/>
        </w:rPr>
        <w:t xml:space="preserve">Japan Kyoto</w:t>
      </w:r>
      <w:r>
        <w:t xml:space="preserve"> </w:t>
      </w:r>
      <w:r>
        <w:t xml:space="preserve">is not merely a function of economic strategy, but rather an exercise in cultural fluency, historical reverence, and long-term relational building. The role of the</w:t>
      </w:r>
      <w:r>
        <w:t xml:space="preserve"> </w:t>
      </w:r>
      <w:r>
        <w:rPr>
          <w:bCs/>
          <w:b/>
        </w:rPr>
        <w:t xml:space="preserve">Business Consultant</w:t>
      </w:r>
      <w:r>
        <w:t xml:space="preserve">, therefore, transcends traditional advisory duties; it becomes a role of cultural mediation and strategic preservation.</w:t>
      </w:r>
    </w:p>
    <w:p>
      <w:pPr>
        <w:pStyle w:val="BodyText"/>
      </w:pPr>
      <w:r>
        <w:t xml:space="preserve">This report examines the core competencies required for consultancy in this region. It argues that while standard business practices emphasize speed and disruption, the market dynamics in</w:t>
      </w:r>
      <w:r>
        <w:t xml:space="preserve"> </w:t>
      </w:r>
      <w:r>
        <w:rPr>
          <w:bCs/>
          <w:b/>
        </w:rPr>
        <w:t xml:space="preserve">Japan Kyoto</w:t>
      </w:r>
      <w:r>
        <w:t xml:space="preserve"> </w:t>
      </w:r>
      <w:r>
        <w:t xml:space="preserve">prioritize stability, quality (monozukuri), and legacy. Consequently, a generic approach to consulting fails here. Instead, consultants must adopt a hybrid model that respects the ancient structures of</w:t>
      </w:r>
      <w:r>
        <w:t xml:space="preserve"> </w:t>
      </w:r>
      <w:r>
        <w:rPr>
          <w:bCs/>
          <w:b/>
        </w:rPr>
        <w:t xml:space="preserve">Japan Kyoto</w:t>
      </w:r>
      <w:r>
        <w:t xml:space="preserve">'s economy while injecting contemporary efficiency.</w:t>
      </w:r>
    </w:p>
    <w:bookmarkStart w:id="20" w:name="context"/>
    <w:p>
      <w:pPr>
        <w:pStyle w:val="Heading2"/>
      </w:pPr>
      <w:r>
        <w:t xml:space="preserve">The Unique Ecosystem of Japan Kyoto</w:t>
      </w:r>
    </w:p>
    <w:p>
      <w:pPr>
        <w:pStyle w:val="FirstParagraph"/>
      </w:pPr>
      <w:r>
        <w:t xml:space="preserve">To understand the necessity of specialized consultancy in this region, one must first analyze the ecosystem of</w:t>
      </w:r>
      <w:r>
        <w:t xml:space="preserve"> </w:t>
      </w:r>
      <w:r>
        <w:rPr>
          <w:bCs/>
          <w:b/>
        </w:rPr>
        <w:t xml:space="preserve">Japan Kyoto</w:t>
      </w:r>
      <w:r>
        <w:t xml:space="preserve">. Unlike Tokyo, which is often viewed as the engine room of Japanese corporate innovation and global finance,</w:t>
      </w:r>
      <w:r>
        <w:t xml:space="preserve"> </w:t>
      </w:r>
      <w:r>
        <w:rPr>
          <w:bCs/>
          <w:b/>
        </w:rPr>
        <w:t xml:space="preserve">Japan Kyoto</w:t>
      </w:r>
      <w:r>
        <w:t xml:space="preserve"> </w:t>
      </w:r>
      <w:r>
        <w:t xml:space="preserve">operates as its spiritual and cultural heart. The city is home to thousands of centuries-old family businesses (shinise), artisan cooperatives, and a tourism sector that relies heavily on authentic experiences rather than mass production.</w:t>
      </w:r>
    </w:p>
    <w:p>
      <w:pPr>
        <w:pStyle w:val="BodyText"/>
      </w:pPr>
      <w:r>
        <w:t xml:space="preserve">In this environment, the introduction of external business strategies can be perceived not as helpful innovation, but as a threat to cultural integrity. Therefore, the</w:t>
      </w:r>
      <w:r>
        <w:t xml:space="preserve"> </w:t>
      </w:r>
      <w:r>
        <w:rPr>
          <w:bCs/>
          <w:b/>
        </w:rPr>
        <w:t xml:space="preserve">Business Consultant</w:t>
      </w:r>
      <w:r>
        <w:t xml:space="preserve"> </w:t>
      </w:r>
      <w:r>
        <w:t xml:space="preserve">must navigate these waters with extreme care. The local stakeholders in</w:t>
      </w:r>
      <w:r>
        <w:t xml:space="preserve"> </w:t>
      </w:r>
      <w:r>
        <w:rPr>
          <w:bCs/>
          <w:b/>
        </w:rPr>
        <w:t xml:space="preserve">Japan Kyoto</w:t>
      </w:r>
      <w:r>
        <w:t xml:space="preserve">, ranging from traditional tea ceremony masters to high-tech robotics firms located in the outskirts, possess a strong sense of identity. They are resistant to change that does not align with their historical values. For a</w:t>
      </w:r>
      <w:r>
        <w:t xml:space="preserve"> </w:t>
      </w:r>
      <w:r>
        <w:rPr>
          <w:bCs/>
          <w:b/>
        </w:rPr>
        <w:t xml:space="preserve">Business Consultant</w:t>
      </w:r>
      <w:r>
        <w:t xml:space="preserve">, this presents both a challenge and an opportunity: the opportunity to modernize operations without eroding brand soul.</w:t>
      </w:r>
    </w:p>
    <w:bookmarkEnd w:id="20"/>
    <w:bookmarkStart w:id="21" w:name="Xe8ebff90b6bec82fbef39bce557522419e741cb"/>
    <w:p>
      <w:pPr>
        <w:pStyle w:val="Heading2"/>
      </w:pPr>
      <w:r>
        <w:t xml:space="preserve">The Role of the Business Consultant as Cultural Mediator</w:t>
      </w:r>
    </w:p>
    <w:p>
      <w:pPr>
        <w:pStyle w:val="FirstParagraph"/>
      </w:pPr>
      <w:r>
        <w:t xml:space="preserve">A significant portion of effective consulting in</w:t>
      </w:r>
      <w:r>
        <w:t xml:space="preserve"> </w:t>
      </w:r>
      <w:r>
        <w:rPr>
          <w:bCs/>
          <w:b/>
        </w:rPr>
        <w:t xml:space="preserve">Japan Kyoto</w:t>
      </w:r>
      <w:r>
        <w:t xml:space="preserve"> </w:t>
      </w:r>
      <w:r>
        <w:t xml:space="preserve">involves soft skills and cultural intelligence. The traditional Western model of consulting, which often relies on direct confrontation and immediate problem-solving, is frequently ineffective in this region. In its place, the</w:t>
      </w:r>
      <w:r>
        <w:t xml:space="preserve"> </w:t>
      </w:r>
      <w:r>
        <w:rPr>
          <w:bCs/>
          <w:b/>
        </w:rPr>
        <w:t xml:space="preserve">Business Consultant</w:t>
      </w:r>
      <w:r>
        <w:t xml:space="preserve"> </w:t>
      </w:r>
      <w:r>
        <w:t xml:space="preserve">must employ a methodology rooted in "nemawashi" (laying the groundwork) and consensus-building.</w:t>
      </w:r>
    </w:p>
    <w:p>
      <w:pPr>
        <w:pStyle w:val="BlockText"/>
      </w:pPr>
      <w:r>
        <w:t xml:space="preserve">"In Japan Kyoto, trust is not built through contracts signed on day one; it is built over years of shared meals, mutual respect for tradition, and demonstrated patience. The Business Consultant who rushes to deliver results without establishing this rapport will find their recommendations ignored."</w:t>
      </w:r>
    </w:p>
    <w:p>
      <w:pPr>
        <w:pStyle w:val="FirstParagraph"/>
      </w:pPr>
      <w:r>
        <w:t xml:space="preserve">The consultant acts as a bridge. They must translate global best practices into language that resonates with the local ethos of</w:t>
      </w:r>
      <w:r>
        <w:t xml:space="preserve"> </w:t>
      </w:r>
      <w:r>
        <w:rPr>
          <w:bCs/>
          <w:b/>
        </w:rPr>
        <w:t xml:space="preserve">Japan Kyoto</w:t>
      </w:r>
      <w:r>
        <w:t xml:space="preserve">. For instance, when suggesting digital transformation for a traditional textile manufacturer in Kyoto, the consultant must frame the technology not as a replacement of human skill, but as an enabler that allows the artisan to focus more on creative craftsmanship. This nuanced approach is critical for gaining buy-in from local stakeholders who are protective of their heritage.</w:t>
      </w:r>
    </w:p>
    <w:bookmarkEnd w:id="21"/>
    <w:bookmarkStart w:id="22" w:name="X70a2f9cdf04d52ddaeec262438f629d82ff66c5"/>
    <w:p>
      <w:pPr>
        <w:pStyle w:val="Heading2"/>
      </w:pPr>
      <w:r>
        <w:t xml:space="preserve">Strategic Frameworks for Long-Term Sustainability</w:t>
      </w:r>
    </w:p>
    <w:p>
      <w:pPr>
        <w:pStyle w:val="FirstParagraph"/>
      </w:pPr>
      <w:r>
        <w:t xml:space="preserve">The operational framework for a</w:t>
      </w:r>
      <w:r>
        <w:t xml:space="preserve"> </w:t>
      </w:r>
      <w:r>
        <w:rPr>
          <w:bCs/>
          <w:b/>
        </w:rPr>
        <w:t xml:space="preserve">Business Consultant</w:t>
      </w:r>
      <w:r>
        <w:t xml:space="preserve"> </w:t>
      </w:r>
      <w:r>
        <w:t xml:space="preserve">in this region must prioritize sustainability over short-term gains. The demographic challenges facing Japan, including an aging population and shrinking workforce, are particularly acute in historic cities like</w:t>
      </w:r>
      <w:r>
        <w:t xml:space="preserve"> </w:t>
      </w:r>
      <w:r>
        <w:rPr>
          <w:bCs/>
          <w:b/>
        </w:rPr>
        <w:t xml:space="preserve">Japan Kyoto</w:t>
      </w:r>
      <w:r>
        <w:t xml:space="preserve">. Tourism is booming, yet local residents face rising living costs and potential displacement from the very districts that generate revenue.</w:t>
      </w:r>
    </w:p>
    <w:p>
      <w:pPr>
        <w:pStyle w:val="BodyText"/>
      </w:pPr>
      <w:r>
        <w:t xml:space="preserve">A responsible</w:t>
      </w:r>
      <w:r>
        <w:t xml:space="preserve"> </w:t>
      </w:r>
      <w:r>
        <w:rPr>
          <w:bCs/>
          <w:b/>
        </w:rPr>
        <w:t xml:space="preserve">Business Consultant</w:t>
      </w:r>
      <w:r>
        <w:t xml:space="preserve"> </w:t>
      </w:r>
      <w:r>
        <w:t xml:space="preserve">must address these societal issues as part of their commercial strategy. This involves developing business models that support community revitalization. For example, consultants working with real estate firms in</w:t>
      </w:r>
      <w:r>
        <w:t xml:space="preserve"> </w:t>
      </w:r>
      <w:r>
        <w:rPr>
          <w:bCs/>
          <w:b/>
        </w:rPr>
        <w:t xml:space="preserve">Japan Kyoto</w:t>
      </w:r>
      <w:r>
        <w:t xml:space="preserve"> </w:t>
      </w:r>
      <w:r>
        <w:t xml:space="preserve">might advise on adaptive reuse projects that preserve the aesthetic of machiya (traditional wooden townhouses) while repurposing them for boutique hospitality or co-working spaces. This approach ensures economic viability while preserving the visual and cultural landscape that defines</w:t>
      </w:r>
      <w:r>
        <w:t xml:space="preserve"> </w:t>
      </w:r>
      <w:r>
        <w:rPr>
          <w:bCs/>
          <w:b/>
        </w:rPr>
        <w:t xml:space="preserve">Japan Kyoto</w:t>
      </w:r>
      <w:r>
        <w:t xml:space="preserve">.</w:t>
      </w:r>
    </w:p>
    <w:p>
      <w:pPr>
        <w:pStyle w:val="BodyText"/>
      </w:pPr>
      <w:r>
        <w:t xml:space="preserve">Furthermore, supply chain resilience is a key area for consultancy. The global disruptions seen in recent years have highlighted the need for robust local networks. A</w:t>
      </w:r>
      <w:r>
        <w:t xml:space="preserve"> </w:t>
      </w:r>
      <w:r>
        <w:rPr>
          <w:bCs/>
          <w:b/>
        </w:rPr>
        <w:t xml:space="preserve">Business Consultant</w:t>
      </w:r>
      <w:r>
        <w:t xml:space="preserve"> </w:t>
      </w:r>
      <w:r>
        <w:t xml:space="preserve">in this region should assist clients in strengthening relationships with local suppliers, thereby fostering economic resilience within the prefecture. This aligns with the broader Japanese concept of "ho-ren-so" (reporting, communicating, and consulting), which emphasizes transparent communication channels.</w:t>
      </w:r>
    </w:p>
    <w:bookmarkEnd w:id="22"/>
    <w:bookmarkStart w:id="23" w:name="X4f75adbc68f43a94a1dcb54499cb85fd83da6da"/>
    <w:p>
      <w:pPr>
        <w:pStyle w:val="Heading2"/>
      </w:pPr>
      <w:r>
        <w:t xml:space="preserve">The Intersection of Technology and Tradition</w:t>
      </w:r>
    </w:p>
    <w:p>
      <w:pPr>
        <w:pStyle w:val="FirstParagraph"/>
      </w:pPr>
      <w:r>
        <w:t xml:space="preserve">One might assume that a city defined by temples and shrines would be slow to adopt technology. However,</w:t>
      </w:r>
      <w:r>
        <w:t xml:space="preserve"> </w:t>
      </w:r>
      <w:r>
        <w:rPr>
          <w:bCs/>
          <w:b/>
        </w:rPr>
        <w:t xml:space="preserve">Japan Kyoto</w:t>
      </w:r>
      <w:r>
        <w:t xml:space="preserve"> </w:t>
      </w:r>
      <w:r>
        <w:t xml:space="preserve">is also a hub for advanced materials science, optical technologies, and robotics. This duality creates a complex consulting environment. The</w:t>
      </w:r>
      <w:r>
        <w:t xml:space="preserve"> </w:t>
      </w:r>
      <w:r>
        <w:rPr>
          <w:bCs/>
          <w:b/>
        </w:rPr>
        <w:t xml:space="preserve">Business Consultant</w:t>
      </w:r>
      <w:r>
        <w:t xml:space="preserve"> </w:t>
      </w:r>
      <w:r>
        <w:t xml:space="preserve">must be adept at operating in high-tech industrial parks as well as quiet residential districts.</w:t>
      </w:r>
    </w:p>
    <w:p>
      <w:pPr>
        <w:pStyle w:val="BodyText"/>
      </w:pPr>
      <w:r>
        <w:t xml:space="preserve">The report suggests that successful consultants in this space act as "translators of complexity." They help traditional businesses understand how Industry 4.0 technologies can enhance their value proposition without compromising their artisanal brand identity. Conversely, they help tech companies understand the nuances of consumer behavior in</w:t>
      </w:r>
      <w:r>
        <w:t xml:space="preserve"> </w:t>
      </w:r>
      <w:r>
        <w:rPr>
          <w:bCs/>
          <w:b/>
        </w:rPr>
        <w:t xml:space="preserve">Japan Kyoto</w:t>
      </w:r>
      <w:r>
        <w:t xml:space="preserve">, which tends to favor discretion, quality, and understated elegance over flashy innovation.</w:t>
      </w:r>
    </w:p>
    <w:bookmarkEnd w:id="23"/>
    <w:bookmarkStart w:id="24" w:name="challenges-and-ethical-considerations"/>
    <w:p>
      <w:pPr>
        <w:pStyle w:val="Heading2"/>
      </w:pPr>
      <w:r>
        <w:t xml:space="preserve">Challenges and Ethical Considerations</w:t>
      </w:r>
    </w:p>
    <w:p>
      <w:pPr>
        <w:pStyle w:val="FirstParagraph"/>
      </w:pPr>
      <w:r>
        <w:t xml:space="preserve">The role of the</w:t>
      </w:r>
      <w:r>
        <w:t xml:space="preserve"> </w:t>
      </w:r>
      <w:r>
        <w:rPr>
          <w:bCs/>
          <w:b/>
        </w:rPr>
        <w:t xml:space="preserve">Business Consultant</w:t>
      </w:r>
      <w:r>
        <w:t xml:space="preserve"> </w:t>
      </w:r>
      <w:r>
        <w:t xml:space="preserve">in</w:t>
      </w:r>
      <w:r>
        <w:t xml:space="preserve"> </w:t>
      </w:r>
      <w:r>
        <w:rPr>
          <w:bCs/>
          <w:b/>
        </w:rPr>
        <w:t xml:space="preserve">Japan Kyoto</w:t>
      </w:r>
      <w:r>
        <w:t xml:space="preserve"> </w:t>
      </w:r>
      <w:r>
        <w:t xml:space="preserve">is not without ethical pitfalls. There is a risk of "cultural commodification," where consultants might encourage the packaging of culture for tourist consumption in ways that dilute its meaning. A reputable consultant must advocate for ethical tourism and sustainable business practices.</w:t>
      </w:r>
    </w:p>
    <w:p>
      <w:pPr>
        <w:pStyle w:val="BodyText"/>
      </w:pPr>
      <w:r>
        <w:t xml:space="preserve">Additionally, the language barrier remains a significant hurdle. While English is increasingly common in international business circles, deep negotiations and relationship building often require proficiency in Japanese or highly skilled local interpreters. The</w:t>
      </w:r>
      <w:r>
        <w:t xml:space="preserve"> </w:t>
      </w:r>
      <w:r>
        <w:rPr>
          <w:bCs/>
          <w:b/>
        </w:rPr>
        <w:t xml:space="preserve">Business Consultant</w:t>
      </w:r>
      <w:r>
        <w:t xml:space="preserve"> </w:t>
      </w:r>
      <w:r>
        <w:t xml:space="preserve">must invest time in learning the language and customs of</w:t>
      </w:r>
      <w:r>
        <w:t xml:space="preserve"> </w:t>
      </w:r>
      <w:r>
        <w:rPr>
          <w:bCs/>
          <w:b/>
        </w:rPr>
        <w:t xml:space="preserve">Japan Kyoto</w:t>
      </w:r>
      <w:r>
        <w:t xml:space="preserve">, demonstrating respect for the host culture. This investment signals long-term commitment, which is highly valued in Japanese business culture.</w:t>
      </w:r>
    </w:p>
    <w:bookmarkEnd w:id="24"/>
    <w:bookmarkStart w:id="26" w:name="conclusion-a-new-paradigm-for-consulting"/>
    <w:p>
      <w:pPr>
        <w:pStyle w:val="Heading2"/>
      </w:pPr>
      <w:r>
        <w:t xml:space="preserve">Conclusion: A New Paradigm for Consulting</w:t>
      </w:r>
    </w:p>
    <w:p>
      <w:pPr>
        <w:pStyle w:val="FirstParagraph"/>
      </w:pPr>
      <w:r>
        <w:t xml:space="preserve">In conclusion, this Book Report underscores that operating as a</w:t>
      </w:r>
      <w:r>
        <w:t xml:space="preserve"> </w:t>
      </w:r>
      <w:r>
        <w:rPr>
          <w:bCs/>
          <w:b/>
        </w:rPr>
        <w:t xml:space="preserve">Business Consultant</w:t>
      </w:r>
      <w:r>
        <w:t xml:space="preserve"> </w:t>
      </w:r>
      <w:r>
        <w:t xml:space="preserve">in</w:t>
      </w:r>
      <w:r>
        <w:t xml:space="preserve"> </w:t>
      </w:r>
      <w:r>
        <w:rPr>
          <w:bCs/>
          <w:b/>
        </w:rPr>
        <w:t xml:space="preserve">Japan Kyoto</w:t>
      </w:r>
      <w:r>
        <w:t xml:space="preserve"> </w:t>
      </w:r>
      <w:r>
        <w:t xml:space="preserve">requires a paradigm shift from standard global practices. It demands a deep appreciation for history, a commitment to community well-being, and the ability to blend tradition with modernity. The unique character of</w:t>
      </w:r>
      <w:r>
        <w:t xml:space="preserve"> </w:t>
      </w:r>
      <w:r>
        <w:rPr>
          <w:bCs/>
          <w:b/>
        </w:rPr>
        <w:t xml:space="preserve">Japan Kyoto</w:t>
      </w:r>
      <w:r>
        <w:t xml:space="preserve"> </w:t>
      </w:r>
      <w:r>
        <w:t xml:space="preserve">dictates that business strategies must be holistic, considering social impact alongside financial returns.</w:t>
      </w:r>
    </w:p>
    <w:p>
      <w:pPr>
        <w:pStyle w:val="BodyText"/>
      </w:pPr>
      <w:r>
        <w:t xml:space="preserve">For organizations looking to engage in this market, hiring or partnering with consultants who possess specific expertise in the</w:t>
      </w:r>
      <w:r>
        <w:t xml:space="preserve"> </w:t>
      </w:r>
      <w:r>
        <w:rPr>
          <w:bCs/>
          <w:b/>
        </w:rPr>
        <w:t xml:space="preserve">Japan Kyoto</w:t>
      </w:r>
      <w:r>
        <w:t xml:space="preserve"> </w:t>
      </w:r>
      <w:hyperlink w:anchor="context">
        <w:r>
          <w:rPr>
            <w:rStyle w:val="Hyperlink"/>
          </w:rPr>
          <w:t xml:space="preserve">context</w:t>
        </w:r>
      </w:hyperlink>
      <w:r>
        <w:t xml:space="preserve">a&gt;</w:t>
      </w:r>
    </w:p>
    <w:bookmarkStart w:id="25" w:name="bibliography-and-further-reading"/>
    <w:p>
      <w:pPr>
        <w:pStyle w:val="Heading3"/>
      </w:pPr>
      <w:r>
        <w:t xml:space="preserve">Bibliography and Further Reading</w:t>
      </w:r>
    </w:p>
    <w:p>
      <w:pPr>
        <w:numPr>
          <w:ilvl w:val="0"/>
          <w:numId w:val="1001"/>
        </w:numPr>
        <w:pStyle w:val="Compact"/>
      </w:pPr>
      <w:r>
        <w:rPr>
          <w:bCs/>
          <w:b/>
        </w:rPr>
        <w:t xml:space="preserve">"The Japan Study Group Report on Urban Renewal"</w:t>
      </w:r>
      <w:r>
        <w:t xml:space="preserve">: Analyzing infrastructure changes in historic cities.</w:t>
      </w:r>
    </w:p>
    <w:p>
      <w:pPr>
        <w:numPr>
          <w:ilvl w:val="0"/>
          <w:numId w:val="1001"/>
        </w:numPr>
        <w:pStyle w:val="Compact"/>
      </w:pPr>
      <w:r>
        <w:rPr>
          <w:bCs/>
          <w:b/>
        </w:rPr>
        <w:t xml:space="preserve">"Business Culture in Kyoto: Traditional Values in a Modern Economy"</w:t>
      </w:r>
      <w:r>
        <w:t xml:space="preserve">: A case study series on shinise businesses.</w:t>
      </w:r>
    </w:p>
    <w:p>
      <w:pPr>
        <w:numPr>
          <w:ilvl w:val="0"/>
          <w:numId w:val="1001"/>
        </w:numPr>
        <w:pStyle w:val="Compact"/>
      </w:pPr>
      <w:r>
        <w:rPr>
          <w:bCs/>
          <w:b/>
        </w:rPr>
        <w:t xml:space="preserve">"Sustainable Tourism Development Strategies for Japan Kyoto"</w:t>
      </w:r>
      <w:r>
        <w:t xml:space="preserve">: Policy recommendations for local governance and private sector collaboration.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Alignment: A Book Report on the Role of the Business Consultant in Japan Kyoto</dc:title>
  <dc:creator/>
  <dc:language>en</dc:language>
  <cp:keywords/>
  <dcterms:created xsi:type="dcterms:W3CDTF">2026-07-29T18:42:01Z</dcterms:created>
  <dcterms:modified xsi:type="dcterms:W3CDTF">2026-07-29T18:42:01Z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