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Osaka</w:t>
      </w:r>
    </w:p>
    <w:bookmarkStart w:id="26" w:name="X38906bc090b31db10372131ebeb98092d4024c1"/>
    <w:p>
      <w:pPr>
        <w:pStyle w:val="Heading1"/>
      </w:pPr>
      <w:r>
        <w:t xml:space="preserve">The Strategic Evolution of the Business Consultant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Strategy Department</w:t>
      </w:r>
      <w:r>
        <w:br/>
      </w:r>
      <w:r>
        <w:t xml:space="preserve">Comprehensive Analysis of the Role and Impact of a</w:t>
      </w:r>
      <w:r>
        <w:t xml:space="preserve"> </w:t>
      </w:r>
      <w:hyperlink w:anchor="business-consultant">
        <w:r>
          <w:rPr>
            <w:rStyle w:val="Hyperlink"/>
          </w:rPr>
          <w:t xml:space="preserve">Business Consultant</w:t>
        </w:r>
      </w:hyperlink>
      <w:r>
        <w:t xml:space="preserve"> </w:t>
      </w:r>
      <w:r>
        <w:t xml:space="preserve">within the Dynamic Market of</w:t>
      </w:r>
      <w:r>
        <w:t xml:space="preserve"> </w:t>
      </w:r>
      <w:hyperlink w:anchor="japan-osaka">
        <w:r>
          <w:rPr>
            <w:rStyle w:val="Hyperlink"/>
          </w:rPr>
          <w:t xml:space="preserve">Japan Osaka</w:t>
        </w:r>
      </w:hyperlink>
    </w:p>
    <w:bookmarkStart w:id="20" w:name="introduction"/>
    <w:p>
      <w:pPr>
        <w:pStyle w:val="Heading2"/>
      </w:pPr>
      <w:r>
        <w:t xml:space="preserve">Introduction: The Intersection of Tradition and Innovation</w:t>
      </w:r>
    </w:p>
    <w:p>
      <w:pPr>
        <w:pStyle w:val="FirstParagraph"/>
      </w:pPr>
      <w:r>
        <w:t xml:space="preserve">In the contemporary global economic landscape, few regions embody the tension between deep-rooted tradition and aggressive innovation as vividly as</w:t>
      </w:r>
      <w:r>
        <w:t xml:space="preserve"> </w:t>
      </w:r>
      <w:r>
        <w:rPr>
          <w:bCs/>
          <w:b/>
        </w:rPr>
        <w:t xml:space="preserve">Japan Osaka</w:t>
      </w:r>
      <w:r>
        <w:t xml:space="preserve">. As a historic merchant hub known for its "kuidaore" (eat until you drop) culture and entrepreneurial spirit, Osaka presents a unique ecosystem for corporate strategy. This report serves not merely as an academic exercise but as a critical strategic document outlining the indispensable role of the</w:t>
      </w:r>
      <w:r>
        <w:t xml:space="preserve"> </w:t>
      </w:r>
      <w:hyperlink w:anchor="business-consultant">
        <w:r>
          <w:rPr>
            <w:rStyle w:val="Hyperlink"/>
          </w:rPr>
          <w:t xml:space="preserve">Business Consultant</w:t>
        </w:r>
      </w:hyperlink>
      <w:r>
        <w:t xml:space="preserve"> </w:t>
      </w:r>
      <w:r>
        <w:t xml:space="preserve">in navigating this complex terrain. The following analysis explores how external expertise can bridge cultural gaps, optimize operational efficiency, and drive sustainable growth specifically within the Osaka metropolitan area.</w:t>
      </w:r>
    </w:p>
    <w:p>
      <w:pPr>
        <w:pStyle w:val="BodyText"/>
      </w:pPr>
      <w:r>
        <w:t xml:space="preserve">The purpose of this book report is to synthesize key themes from modern management literature with the specific socio-economic realities of</w:t>
      </w:r>
      <w:r>
        <w:t xml:space="preserve"> </w:t>
      </w:r>
      <w:r>
        <w:rPr>
          <w:bCs/>
          <w:b/>
        </w:rPr>
        <w:t xml:space="preserve">Japan Osaka</w:t>
      </w:r>
      <w:r>
        <w:t xml:space="preserve">. By focusing on the</w:t>
      </w:r>
      <w:r>
        <w:t xml:space="preserve"> </w:t>
      </w:r>
      <w:hyperlink w:anchor="business-consultant">
        <w:r>
          <w:rPr>
            <w:rStyle w:val="Hyperlink"/>
          </w:rPr>
          <w:t xml:space="preserve">Business Consultant</w:t>
        </w:r>
      </w:hyperlink>
      <w:r>
        <w:t xml:space="preserve">, we aim to demonstrate that successful transformation in this region requires more than just financial acumen; it demands a profound understanding of local nuances, hierarchical structures, and community relationships.</w:t>
      </w:r>
    </w:p>
    <w:bookmarkEnd w:id="20"/>
    <w:bookmarkStart w:id="21" w:name="business-consultant"/>
    <w:p>
      <w:pPr>
        <w:pStyle w:val="Heading2"/>
      </w:pPr>
      <w:r>
        <w:t xml:space="preserve">The Role of the Business Consultant: Beyond Advisory Services</w:t>
      </w:r>
    </w:p>
    <w:p>
      <w:pPr>
        <w:pStyle w:val="FirstParagraph"/>
      </w:pPr>
      <w:r>
        <w:t xml:space="preserve">The modern definition of a</w:t>
      </w:r>
      <w:r>
        <w:t xml:space="preserve"> </w:t>
      </w:r>
      <w:hyperlink w:anchor="business-consultant">
        <w:r>
          <w:rPr>
            <w:rStyle w:val="Hyperlink"/>
          </w:rPr>
          <w:t xml:space="preserve">Business Consultant</w:t>
        </w:r>
      </w:hyperlink>
      <w:r>
        <w:t xml:space="preserve"> </w:t>
      </w:r>
      <w:r>
        <w:t xml:space="preserve">has evolved significantly from the traditional model of "fixing broken processes." In the context of</w:t>
      </w:r>
      <w:r>
        <w:t xml:space="preserve"> </w:t>
      </w:r>
      <w:r>
        <w:rPr>
          <w:bCs/>
          <w:b/>
        </w:rPr>
        <w:t xml:space="preserve">Japan Osaka</w:t>
      </w:r>
      <w:r>
        <w:t xml:space="preserve">, the</w:t>
      </w:r>
      <w:r>
        <w:t xml:space="preserve"> </w:t>
      </w:r>
      <w:hyperlink w:anchor="business-consultant">
        <w:r>
          <w:rPr>
            <w:rStyle w:val="Hyperlink"/>
          </w:rPr>
          <w:t xml:space="preserve">Business Consultant</w:t>
        </w:r>
      </w:hyperlink>
      <w:r>
        <w:t xml:space="preserve"> </w:t>
      </w:r>
      <w:r>
        <w:t xml:space="preserve">acts as a catalyst for cultural and structural change. According to prevailing management theories, such as those outlined in recent strategic transformation literature, the primary function of a consultant is to provide an objective, external perspective that internal stakeholders often cannot see due to institutional inertia.</w:t>
      </w:r>
    </w:p>
    <w:p>
      <w:pPr>
        <w:pStyle w:val="BodyText"/>
      </w:pPr>
      <w:r>
        <w:t xml:space="preserve">In</w:t>
      </w:r>
      <w:r>
        <w:t xml:space="preserve"> </w:t>
      </w:r>
      <w:r>
        <w:rPr>
          <w:bCs/>
          <w:b/>
        </w:rPr>
        <w:t xml:space="preserve">Japan Osaka</w:t>
      </w:r>
      <w:r>
        <w:t xml:space="preserve">, this objectivity is crucial. The business culture here often relies on consensus-building and long-term relationships (known as *nemawashi*). While these traits foster stability, they can sometimes hinder rapid decision-making required in the digital age. A skilled</w:t>
      </w:r>
      <w:r>
        <w:t xml:space="preserve"> </w:t>
      </w:r>
      <w:hyperlink w:anchor="business-consultant">
        <w:r>
          <w:rPr>
            <w:rStyle w:val="Hyperlink"/>
          </w:rPr>
          <w:t xml:space="preserve">Business Consultant</w:t>
        </w:r>
      </w:hyperlink>
      <w:r>
        <w:t xml:space="preserve"> </w:t>
      </w:r>
      <w:r>
        <w:t xml:space="preserve">introduces frameworks for agile management without disrupting the delicate social fabric of Osaka’s business community. The consultant does not impose foreign values but rather translates global best practices into a format that resonates with local stakeholders.</w:t>
      </w:r>
    </w:p>
    <w:p>
      <w:pPr>
        <w:pStyle w:val="BodyText"/>
      </w:pPr>
      <w:r>
        <w:t xml:space="preserve">Furthermore, the</w:t>
      </w:r>
      <w:r>
        <w:t xml:space="preserve"> </w:t>
      </w:r>
      <w:hyperlink w:anchor="business-consultant">
        <w:r>
          <w:rPr>
            <w:rStyle w:val="Hyperlink"/>
          </w:rPr>
          <w:t xml:space="preserve">Business Consultant</w:t>
        </w:r>
      </w:hyperlink>
      <w:r>
        <w:t xml:space="preserve"> </w:t>
      </w:r>
      <w:r>
        <w:t xml:space="preserve">serves as a bridge to international markets. As Osaka seeks to position itself as a global logistics and innovation hub, local firms need guidance on cross-border compliance, digital marketing strategies tailored to Asian demographics, and supply chain optimization. The consultant provides the technical expertise in these areas while respecting the relational aspects of doing business in Japan.</w:t>
      </w:r>
    </w:p>
    <w:bookmarkEnd w:id="21"/>
    <w:bookmarkStart w:id="22" w:name="japan-osaka"/>
    <w:p>
      <w:pPr>
        <w:pStyle w:val="Heading2"/>
      </w:pPr>
      <w:r>
        <w:t xml:space="preserve">The Unique Context of Japan Osaka</w:t>
      </w:r>
    </w:p>
    <w:p>
      <w:pPr>
        <w:pStyle w:val="FirstParagraph"/>
      </w:pPr>
      <w:r>
        <w:t xml:space="preserve">To understand the necessity of a</w:t>
      </w:r>
      <w:r>
        <w:t xml:space="preserve"> </w:t>
      </w:r>
      <w:hyperlink w:anchor="business-consultant">
        <w:r>
          <w:rPr>
            <w:rStyle w:val="Hyperlink"/>
          </w:rPr>
          <w:t xml:space="preserve">Business Consultant</w:t>
        </w:r>
      </w:hyperlink>
      <w:r>
        <w:t xml:space="preserve">, one must first appreciate the distinct characteristics of</w:t>
      </w:r>
      <w:r>
        <w:t xml:space="preserve"> </w:t>
      </w:r>
      <w:r>
        <w:rPr>
          <w:bCs/>
          <w:b/>
        </w:rPr>
        <w:t xml:space="preserve">Japan Osaka</w:t>
      </w:r>
      <w:r>
        <w:t xml:space="preserve">. Unlike Tokyo, which is often viewed as a political and administrative center, Osaka is historically recognized as the nation's kitchen and a center for trade. This heritage instills a pragmatic, direct, and risk-tolerant business mentality among Osakan entrepreneurs. However, this traditional mindset is currently clashing with the demands of Industry 4.0.</w:t>
      </w:r>
    </w:p>
    <w:p>
      <w:pPr>
        <w:pStyle w:val="BodyText"/>
      </w:pPr>
      <w:r>
        <w:rPr>
          <w:bCs/>
          <w:b/>
        </w:rPr>
        <w:t xml:space="preserve">Japan Osaka</w:t>
      </w:r>
      <w:r>
        <w:t xml:space="preserve"> </w:t>
      </w:r>
      <w:r>
        <w:t xml:space="preserve">is undergoing a significant demographic shift, with an aging population and labor shortages threatening traditional manufacturing and retail sectors. The</w:t>
      </w:r>
      <w:r>
        <w:t xml:space="preserve"> </w:t>
      </w:r>
      <w:hyperlink w:anchor="business-consultant">
        <w:r>
          <w:rPr>
            <w:rStyle w:val="Hyperlink"/>
          </w:rPr>
          <w:t xml:space="preserve">Business Consultant</w:t>
        </w:r>
      </w:hyperlink>
      <w:r>
        <w:t xml:space="preserve"> </w:t>
      </w:r>
      <w:r>
        <w:t xml:space="preserve">plays a pivotal role in addressing these challenges by proposing automation solutions, workforce diversification strategies, and new business models that leverage tourism—a sector where Osaka excels. The consultant helps local businesses pivot from purely product-based economies to service-oriented and experience-driven models.</w:t>
      </w:r>
    </w:p>
    <w:p>
      <w:pPr>
        <w:pStyle w:val="BodyText"/>
      </w:pPr>
      <w:r>
        <w:t xml:space="preserve">Moreover, the regional government of</w:t>
      </w:r>
      <w:r>
        <w:t xml:space="preserve"> </w:t>
      </w:r>
      <w:r>
        <w:rPr>
          <w:bCs/>
          <w:b/>
        </w:rPr>
        <w:t xml:space="preserve">Japan Osaka</w:t>
      </w:r>
      <w:r>
        <w:t xml:space="preserve">, led by a history of bold political leadership (such as the former administration of Toru Hashimoto), has actively promoted reform. This top-down pressure for efficiency creates a fertile ground for consulting services. However, resistance to change remains high in established family-owned businesses (*kaisha*). Here, the</w:t>
      </w:r>
      <w:r>
        <w:t xml:space="preserve"> </w:t>
      </w:r>
      <w:hyperlink w:anchor="business-consultant">
        <w:r>
          <w:rPr>
            <w:rStyle w:val="Hyperlink"/>
          </w:rPr>
          <w:t xml:space="preserve">Business Consultant</w:t>
        </w:r>
      </w:hyperlink>
      <w:r>
        <w:t xml:space="preserve"> </w:t>
      </w:r>
      <w:r>
        <w:t xml:space="preserve">must act as a diplomat as well as an analyst, using soft skills to navigate the *uchi-soto* (inside-outside) boundaries that define Japanese social interaction.</w:t>
      </w:r>
    </w:p>
    <w:bookmarkEnd w:id="22"/>
    <w:bookmarkStart w:id="23" w:name="methodology"/>
    <w:p>
      <w:pPr>
        <w:pStyle w:val="Heading2"/>
      </w:pPr>
      <w:r>
        <w:t xml:space="preserve">Methodological Approach: Integrating Global Theory with Local Practice</w:t>
      </w:r>
    </w:p>
    <w:p>
      <w:pPr>
        <w:pStyle w:val="FirstParagraph"/>
      </w:pPr>
      <w:r>
        <w:t xml:space="preserve">This report synthesizes insights from three core areas of management literature: Change Management, Cross-Cultural Communication, and Digital Transformation. The integration of these theories highlights the specific needs of</w:t>
      </w:r>
      <w:r>
        <w:t xml:space="preserve"> </w:t>
      </w:r>
      <w:r>
        <w:rPr>
          <w:bCs/>
          <w:b/>
        </w:rPr>
        <w:t xml:space="preserve">Japan Osaka</w:t>
      </w:r>
      <w:r>
        <w:t xml:space="preserve">.</w:t>
      </w:r>
    </w:p>
    <w:p>
      <w:pPr>
        <w:numPr>
          <w:ilvl w:val="0"/>
          <w:numId w:val="1001"/>
        </w:numPr>
        <w:pStyle w:val="Compact"/>
      </w:pPr>
      <w:r>
        <w:rPr>
          <w:bCs/>
          <w:b/>
        </w:rPr>
        <w:t xml:space="preserve">Change Management:</w:t>
      </w:r>
      <w:r>
        <w:t xml:space="preserve"> </w:t>
      </w:r>
      <w:r>
        <w:t xml:space="preserve">Kotter’s 8-Step Process is often cited in consulting frameworks. In</w:t>
      </w:r>
      <w:r>
        <w:t xml:space="preserve"> </w:t>
      </w:r>
      <w:r>
        <w:rPr>
          <w:bCs/>
          <w:b/>
        </w:rPr>
        <w:t xml:space="preserve">Japan Osaka</w:t>
      </w:r>
      <w:r>
        <w:t xml:space="preserve">, this process must be adapted to account for consensus building. A</w:t>
      </w:r>
      <w:r>
        <w:t xml:space="preserve"> </w:t>
      </w:r>
      <w:hyperlink w:anchor="business-consultant">
        <w:r>
          <w:rPr>
            <w:rStyle w:val="Hyperlink"/>
          </w:rPr>
          <w:t xml:space="preserve">Business Consultant</w:t>
        </w:r>
      </w:hyperlink>
      <w:r>
        <w:t xml:space="preserve"> </w:t>
      </w:r>
      <w:r>
        <w:t xml:space="preserve">cannot simply mandate change; they must facilitate it through extensive dialogue and the creation of a guiding coalition that includes respected local elders and innovators.</w:t>
      </w:r>
    </w:p>
    <w:p>
      <w:pPr>
        <w:numPr>
          <w:ilvl w:val="0"/>
          <w:numId w:val="1001"/>
        </w:numPr>
        <w:pStyle w:val="Compact"/>
      </w:pPr>
      <w:r>
        <w:rPr>
          <w:bCs/>
          <w:b/>
        </w:rPr>
        <w:t xml:space="preserve">Cross-Cultural Communication:</w:t>
      </w:r>
      <w:r>
        <w:t xml:space="preserve"> </w:t>
      </w:r>
      <w:r>
        <w:t xml:space="preserve">High-context communication is prevalent in Japan. A</w:t>
      </w:r>
      <w:r>
        <w:t xml:space="preserve"> </w:t>
      </w:r>
      <w:hyperlink w:anchor="business-consultant">
        <w:r>
          <w:rPr>
            <w:rStyle w:val="Hyperlink"/>
          </w:rPr>
          <w:t xml:space="preserve">Business Consultant</w:t>
        </w:r>
      </w:hyperlink>
      <w:r>
        <w:t xml:space="preserve"> </w:t>
      </w:r>
      <w:r>
        <w:t xml:space="preserve">must be adept at reading non-verbal cues and understanding the implications of silence or hesitation. Missteps in this area can lead to a loss of trust, which is fatal to consulting engagements in</w:t>
      </w:r>
      <w:r>
        <w:t xml:space="preserve"> </w:t>
      </w:r>
      <w:r>
        <w:rPr>
          <w:bCs/>
          <w:b/>
        </w:rPr>
        <w:t xml:space="preserve">Japan Osaka</w:t>
      </w:r>
      <w:r>
        <w:t xml:space="preserve">.</w:t>
      </w:r>
    </w:p>
    <w:p>
      <w:pPr>
        <w:numPr>
          <w:ilvl w:val="0"/>
          <w:numId w:val="1001"/>
        </w:numPr>
        <w:pStyle w:val="Compact"/>
      </w:pPr>
      <w:r>
        <w:rPr>
          <w:bCs/>
          <w:b/>
        </w:rPr>
        <w:t xml:space="preserve">Digital Transformation:</w:t>
      </w:r>
      <w:r>
        <w:t xml:space="preserve"> </w:t>
      </w:r>
      <w:r>
        <w:t xml:space="preserve">The push for a digital society in Japan requires more than just software implementation. It requires a change in mindset. A</w:t>
      </w:r>
      <w:r>
        <w:t xml:space="preserve"> </w:t>
      </w:r>
      <w:hyperlink w:anchor="business-consultant">
        <w:r>
          <w:rPr>
            <w:rStyle w:val="Hyperlink"/>
          </w:rPr>
          <w:t xml:space="preserve">Business Consultant</w:t>
        </w:r>
      </w:hyperlink>
      <w:r>
        <w:t xml:space="preserve"> </w:t>
      </w:r>
      <w:r>
        <w:t xml:space="preserve">helps organizations visualize the future state of their business, aligning technological upgrades with the pragmatic values of Osakan commerce.</w:t>
      </w:r>
    </w:p>
    <w:bookmarkEnd w:id="23"/>
    <w:bookmarkStart w:id="24" w:name="findings"/>
    <w:p>
      <w:pPr>
        <w:pStyle w:val="Heading2"/>
      </w:pPr>
      <w:r>
        <w:t xml:space="preserve">Key Findings: The Value Proposition</w:t>
      </w:r>
    </w:p>
    <w:p>
      <w:pPr>
        <w:pStyle w:val="FirstParagraph"/>
      </w:pPr>
      <w:r>
        <w:t xml:space="preserve">The analysis reveals that the presence of a specialized</w:t>
      </w:r>
      <w:r>
        <w:t xml:space="preserve"> </w:t>
      </w:r>
      <w:hyperlink w:anchor="business-consultant">
        <w:r>
          <w:rPr>
            <w:rStyle w:val="Hyperlink"/>
          </w:rPr>
          <w:t xml:space="preserve">Business Consultant</w:t>
        </w:r>
      </w:hyperlink>
      <w:r>
        <w:t xml:space="preserve"> </w:t>
      </w:r>
      <w:r>
        <w:t xml:space="preserve">in</w:t>
      </w:r>
      <w:r>
        <w:t xml:space="preserve"> </w:t>
      </w:r>
      <w:r>
        <w:rPr>
          <w:bCs/>
          <w:b/>
        </w:rPr>
        <w:t xml:space="preserve">Japan Osaka</w:t>
      </w:r>
      <w:r>
        <w:t xml:space="preserve"> </w:t>
      </w:r>
      <w:r>
        <w:t xml:space="preserve">yields three primary benefits:</w:t>
      </w:r>
    </w:p>
    <w:p>
      <w:pPr>
        <w:numPr>
          <w:ilvl w:val="0"/>
          <w:numId w:val="1002"/>
        </w:numPr>
        <w:pStyle w:val="Compact"/>
      </w:pPr>
      <w:r>
        <w:rPr>
          <w:bCs/>
          <w:b/>
        </w:rPr>
        <w:t xml:space="preserve">Cultural Translation:</w:t>
      </w:r>
      <w:r>
        <w:t xml:space="preserve"> </w:t>
      </w:r>
      <w:r>
        <w:t xml:space="preserve">The consultant translates global strategies into locally acceptable actions, ensuring that reforms are not rejected as "foreign impositions."</w:t>
      </w:r>
    </w:p>
    <w:p>
      <w:pPr>
        <w:numPr>
          <w:ilvl w:val="0"/>
          <w:numId w:val="1002"/>
        </w:numPr>
        <w:pStyle w:val="Compact"/>
      </w:pPr>
      <w:r>
        <w:rPr>
          <w:bCs/>
          <w:b/>
        </w:rPr>
        <w:t xml:space="preserve">Navigational Support:</w:t>
      </w:r>
    </w:p>
    <w:p>
      <w:pPr>
        <w:numPr>
          <w:ilvl w:val="0"/>
          <w:numId w:val="1002"/>
        </w:numPr>
        <w:pStyle w:val="Compact"/>
      </w:pPr>
      <w:r>
        <w:rPr>
          <w:bCs/>
          <w:b/>
        </w:rPr>
        <w:t xml:space="preserve">Innovation Incubation:</w:t>
      </w:r>
      <w:r>
        <w:t xml:space="preserve"> </w:t>
      </w:r>
      <w:r>
        <w:t xml:space="preserve">By introducing external networks and ideas, the consultant helps break the insularity that can affect traditional family firms in</w:t>
      </w:r>
      <w:r>
        <w:t xml:space="preserve"> </w:t>
      </w:r>
      <w:r>
        <w:rPr>
          <w:bCs/>
          <w:b/>
        </w:rPr>
        <w:t xml:space="preserve">Japan Osaka</w:t>
      </w:r>
      <w:r>
        <w:t xml:space="preserve">.</w:t>
      </w:r>
    </w:p>
    <w:bookmarkEnd w:id="24"/>
    <w:bookmarkStart w:id="25" w:name="conclusion"/>
    <w:p>
      <w:pPr>
        <w:pStyle w:val="Heading2"/>
      </w:pPr>
      <w:r>
        <w:t xml:space="preserve">Conclusion and Recommendations</w:t>
      </w:r>
    </w:p>
    <w:p>
      <w:pPr>
        <w:pStyle w:val="FirstParagraph"/>
      </w:pPr>
      <w:r>
        <w:t xml:space="preserve">In conclusion, the role of a</w:t>
      </w:r>
      <w:r>
        <w:t xml:space="preserve"> </w:t>
      </w:r>
      <w:hyperlink w:anchor="business-consultant">
        <w:r>
          <w:rPr>
            <w:rStyle w:val="Hyperlink"/>
          </w:rPr>
          <w:t xml:space="preserve">Business Consultant</w:t>
        </w:r>
      </w:hyperlink>
      <w:r>
        <w:t xml:space="preserve"> </w:t>
      </w:r>
      <w:r>
        <w:t xml:space="preserve">is not merely advisory but transformative, particularly in the dynamic environment of</w:t>
      </w:r>
      <w:r>
        <w:t xml:space="preserve"> </w:t>
      </w:r>
      <w:r>
        <w:rPr>
          <w:bCs/>
          <w:b/>
        </w:rPr>
        <w:t xml:space="preserve">Japan Osaka</w:t>
      </w:r>
      <w:r>
        <w:t xml:space="preserve">. As this region continues to balance its rich merchant heritage with the pressures of globalization and digitalization, the need for expert guidance has never been greater. Organizations operating in</w:t>
      </w:r>
      <w:r>
        <w:t xml:space="preserve"> </w:t>
      </w:r>
      <w:r>
        <w:rPr>
          <w:bCs/>
          <w:b/>
        </w:rPr>
        <w:t xml:space="preserve">Japan Osaka</w:t>
      </w:r>
      <w:r>
        <w:t xml:space="preserve"> </w:t>
      </w:r>
      <w:r>
        <w:t xml:space="preserve">must recognize that hiring a</w:t>
      </w:r>
      <w:r>
        <w:t xml:space="preserve"> </w:t>
      </w:r>
      <w:hyperlink w:anchor="business-consultant">
        <w:r>
          <w:rPr>
            <w:rStyle w:val="Hyperlink"/>
          </w:rPr>
          <w:t xml:space="preserve">Business Consultant</w:t>
        </w:r>
      </w:hyperlink>
      <w:r>
        <w:t xml:space="preserve"> </w:t>
      </w:r>
      <w:r>
        <w:t xml:space="preserve">is an investment in cultural intelligence and strategic agility.</w:t>
      </w:r>
    </w:p>
    <w:p>
      <w:pPr>
        <w:pStyle w:val="BodyText"/>
      </w:pPr>
      <w:r>
        <w:t xml:space="preserve">We recommend that future engagements with consultants prioritize those who possess deep regional knowledge of</w:t>
      </w:r>
      <w:r>
        <w:t xml:space="preserve"> </w:t>
      </w:r>
      <w:r>
        <w:rPr>
          <w:bCs/>
          <w:b/>
        </w:rPr>
        <w:t xml:space="preserve">Japan Osaka</w:t>
      </w:r>
      <w:r>
        <w:t xml:space="preserve">. The ideal consultant is not just a generic strategist but one who respects the local ethos while challenging conventional thinking. By leveraging the expertise of a dedicated</w:t>
      </w:r>
      <w:r>
        <w:t xml:space="preserve"> </w:t>
      </w:r>
      <w:hyperlink w:anchor="business-consultant">
        <w:r>
          <w:rPr>
            <w:rStyle w:val="Hyperlink"/>
          </w:rPr>
          <w:t xml:space="preserve">Business Consultant</w:t>
        </w:r>
      </w:hyperlink>
      <w:r>
        <w:t xml:space="preserve">, businesses in</w:t>
      </w:r>
      <w:r>
        <w:t xml:space="preserve"> </w:t>
      </w:r>
      <w:r>
        <w:rPr>
          <w:bCs/>
          <w:b/>
        </w:rPr>
        <w:t xml:space="preserve">Japan Osaka</w:t>
      </w:r>
      <w:r>
        <w:t xml:space="preserve"> </w:t>
      </w:r>
      <w:r>
        <w:t xml:space="preserve">can secure their competitive advantage, ensuring longevity and prosperity in an increasingly complex world.</w:t>
      </w:r>
    </w:p>
    <w:p>
      <w:pPr>
        <w:pStyle w:val="BodyText"/>
      </w:pPr>
      <w:r>
        <w:t xml:space="preserve">This document underscores that success in</w:t>
      </w:r>
      <w:r>
        <w:t xml:space="preserve"> </w:t>
      </w:r>
      <w:r>
        <w:rPr>
          <w:bCs/>
          <w:b/>
        </w:rPr>
        <w:t xml:space="preserve">Japan Osaka</w:t>
      </w:r>
      <w:r>
        <w:t xml:space="preserve"> </w:t>
      </w:r>
      <w:r>
        <w:t xml:space="preserve">is not achieved through isolation but through the strategic integration of external expertise. The synergy between local tradition and global consulting methodologies represents the pathway to sustainable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Business Consultant in Japan Osaka</dc:title>
  <dc:creator/>
  <dc:language>en</dc:language>
  <cp:keywords/>
  <dcterms:created xsi:type="dcterms:W3CDTF">2026-07-29T18:23:52Z</dcterms:created>
  <dcterms:modified xsi:type="dcterms:W3CDTF">2026-07-29T18:23:52Z</dcterms:modified>
</cp:coreProperties>
</file>

<file path=docProps/custom.xml><?xml version="1.0" encoding="utf-8"?>
<Properties xmlns="http://schemas.openxmlformats.org/officeDocument/2006/custom-properties" xmlns:vt="http://schemas.openxmlformats.org/officeDocument/2006/docPropsVTypes"/>
</file>