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9" w:name="X2cb9c071b8cc7531636a81be692c67977b25d22"/>
    <w:p>
      <w:pPr>
        <w:pStyle w:val="Heading1"/>
      </w:pPr>
      <w:r>
        <w:t xml:space="preserve">The Strategic Business Consultant in Qatar Doha</w:t>
      </w:r>
    </w:p>
    <w:p>
      <w:pPr>
        <w:pStyle w:val="FirstParagraph"/>
      </w:pPr>
      <w:r>
        <w:rPr>
          <w:bCs/>
          <w:b/>
        </w:rPr>
        <w:t xml:space="preserve">Title:</w:t>
      </w:r>
      <w:r>
        <w:t xml:space="preserve"> </w:t>
      </w:r>
      <w:r>
        <w:t xml:space="preserve">Navigating the Gulf Economic Shift: The Modern Business Consultant in Qatar Doha</w:t>
      </w:r>
    </w:p>
    <w:p>
      <w:pPr>
        <w:pStyle w:val="BodyText"/>
      </w:pPr>
      <w:r>
        <w:rPr>
          <w:bCs/>
          <w:b/>
        </w:rPr>
        <w:t xml:space="preserve">Date of Report:</w:t>
      </w:r>
      <w:r>
        <w:t xml:space="preserve"> </w:t>
      </w:r>
      <w:r>
        <w:t xml:space="preserve">October 26, 2023</w:t>
      </w:r>
    </w:p>
    <w:p>
      <w:pPr>
        <w:pStyle w:val="BodyText"/>
      </w:pPr>
      <w:r>
        <w:rPr>
          <w:bCs/>
          <w:b/>
        </w:rPr>
        <w:t xml:space="preserve">Purpose:</w:t>
      </w:r>
    </w:p>
    <w:p>
      <w:pPr>
        <w:pStyle w:val="BodyText"/>
      </w:pPr>
      <w:r>
        <w:t xml:space="preserve">To analyze the evolving role, responsibilities, and strategic impact of a</w:t>
      </w:r>
      <w:r>
        <w:t xml:space="preserve"> </w:t>
      </w:r>
      <w:hyperlink w:anchor="consultant">
        <w:r>
          <w:rPr>
            <w:rStyle w:val="Hyperlink"/>
          </w:rPr>
          <w:t xml:space="preserve">Business Consultant</w:t>
        </w:r>
      </w:hyperlink>
      <w:r>
        <w:t xml:space="preserve">, with a specific focus on their critical function within the dynamic economic landscape of</w:t>
      </w:r>
      <w:r>
        <w:t xml:space="preserve"> </w:t>
      </w:r>
      <w:hyperlink w:anchor="qatar_doha">
        <w:r>
          <w:rPr>
            <w:rStyle w:val="Hyperlink"/>
          </w:rPr>
          <w:t xml:space="preserve">Qatar Doha</w:t>
        </w:r>
      </w:hyperlink>
      <w:r>
        <w:t xml:space="preserve">.</w:t>
      </w:r>
    </w:p>
    <w:bookmarkStart w:id="20" w:name="intro"/>
    <w:p>
      <w:pPr>
        <w:pStyle w:val="Heading2"/>
      </w:pPr>
      <w:r>
        <w:t xml:space="preserve">Introduction: The Context of Qatar Doha</w:t>
      </w:r>
    </w:p>
    <w:p>
      <w:pPr>
        <w:pStyle w:val="FirstParagraph"/>
      </w:pPr>
      <w:r>
        <w:t xml:space="preserve">The global economy is undergoing a significant paradigm shift, moving away from traditional oil-centric models toward diversified, knowledge-based societies. Nowhere is this transition more evident than in the Gulf region. Specifically, when we discuss</w:t>
      </w:r>
      <w:r>
        <w:t xml:space="preserve"> </w:t>
      </w:r>
      <w:hyperlink w:anchor="qatar_doha">
        <w:r>
          <w:rPr>
            <w:rStyle w:val="Hyperlink"/>
          </w:rPr>
          <w:t xml:space="preserve">Qatar Doha</w:t>
        </w:r>
      </w:hyperlink>
      <w:r>
        <w:t xml:space="preserve">, we are referring to the capital city of Qatar which serves as the beating heart of this economic transformation. As a global hub for finance, trade, and international diplomacy,</w:t>
      </w:r>
      <w:r>
        <w:t xml:space="preserve"> </w:t>
      </w:r>
      <w:r>
        <w:rPr>
          <w:iCs/>
          <w:i/>
        </w:rPr>
        <w:t xml:space="preserve">Qatar Doha</w:t>
      </w:r>
      <w:r>
        <w:t xml:space="preserve"> </w:t>
      </w:r>
      <w:r>
        <w:t xml:space="preserve">requires sophisticated strategic guidance to navigate complex geopolitical waters and achieve its ambitious goals under Qatar National Vision 2030.</w:t>
      </w:r>
    </w:p>
    <w:p>
      <w:pPr>
        <w:pStyle w:val="BodyText"/>
      </w:pPr>
      <w:r>
        <w:t xml:space="preserve">This report explores the essential nature of a professional</w:t>
      </w:r>
      <w:r>
        <w:t xml:space="preserve"> </w:t>
      </w:r>
      <w:hyperlink w:anchor="consultant">
        <w:r>
          <w:rPr>
            <w:rStyle w:val="Hyperlink"/>
          </w:rPr>
          <w:t xml:space="preserve">Business Consultant</w:t>
        </w:r>
      </w:hyperlink>
      <w:r>
        <w:t xml:space="preserve">. It is not merely an academic exercise but a practical examination of how consultancy services provide the architectural blueprint for corporate success in emerging markets. Understanding the specific demands placed upon a</w:t>
      </w:r>
      <w:r>
        <w:t xml:space="preserve"> </w:t>
      </w:r>
      <w:hyperlink w:anchor="consultant">
        <w:r>
          <w:rPr>
            <w:rStyle w:val="Hyperlink"/>
          </w:rPr>
          <w:t xml:space="preserve">Business Consultant</w:t>
        </w:r>
      </w:hyperlink>
      <w:r>
        <w:t xml:space="preserve"> </w:t>
      </w:r>
      <w:r>
        <w:t xml:space="preserve">operating in</w:t>
      </w:r>
      <w:r>
        <w:t xml:space="preserve"> </w:t>
      </w:r>
      <w:r>
        <w:rPr>
          <w:iCs/>
          <w:i/>
        </w:rPr>
        <w:t xml:space="preserve">Qatar Doha</w:t>
      </w:r>
      <w:r>
        <w:t xml:space="preserve"> </w:t>
      </w:r>
      <w:r>
        <w:t xml:space="preserve">provides invaluable insights into cross-cultural management, regulatory compliance, and sustainable development strategies.</w:t>
      </w:r>
    </w:p>
    <w:bookmarkEnd w:id="20"/>
    <w:bookmarkStart w:id="21" w:name="qatar_doha"/>
    <w:p>
      <w:pPr>
        <w:pStyle w:val="Heading2"/>
      </w:pPr>
      <w:r>
        <w:t xml:space="preserve">The Unique Ecosystem of Qatar Doha</w:t>
      </w:r>
    </w:p>
    <w:p>
      <w:pPr>
        <w:pStyle w:val="FirstParagraph"/>
      </w:pPr>
      <w:r>
        <w:t xml:space="preserve">To understand why a</w:t>
      </w:r>
      <w:r>
        <w:t xml:space="preserve"> </w:t>
      </w:r>
      <w:hyperlink w:anchor="consultant">
        <w:r>
          <w:rPr>
            <w:rStyle w:val="Hyperlink"/>
          </w:rPr>
          <w:t xml:space="preserve">Business Consultant</w:t>
        </w:r>
      </w:hyperlink>
      <w:r>
        <w:t xml:space="preserve"> </w:t>
      </w:r>
      <w:r>
        <w:t xml:space="preserve">is vital, one must first appreciate the environment. The city of Qatar Doha has transformed over the last two decades from a traditional trading port into an international metropolis. This rapid urbanization and modernization have created a complex business ecosystem characterized by:</w:t>
      </w:r>
    </w:p>
    <w:p>
      <w:pPr>
        <w:numPr>
          <w:ilvl w:val="0"/>
          <w:numId w:val="1001"/>
        </w:numPr>
        <w:pStyle w:val="Compact"/>
      </w:pPr>
      <w:r>
        <w:rPr>
          <w:bCs/>
          <w:b/>
        </w:rPr>
        <w:t xml:space="preserve">Rapid Regulatory Changes:</w:t>
      </w:r>
      <w:r>
        <w:t xml:space="preserve"> </w:t>
      </w:r>
      <w:r>
        <w:t xml:space="preserve">Governments in the Gulf region frequently update labor laws, visa regulations, and foreign investment policies to attract global talent.</w:t>
      </w:r>
    </w:p>
    <w:p>
      <w:pPr>
        <w:numPr>
          <w:ilvl w:val="0"/>
          <w:numId w:val="1001"/>
        </w:numPr>
        <w:pStyle w:val="Compact"/>
      </w:pPr>
      <w:r>
        <w:rPr>
          <w:bCs/>
          <w:b/>
        </w:rPr>
        <w:t xml:space="preserve">Cultural Nuances:</w:t>
      </w:r>
      <w:r>
        <w:t xml:space="preserve"> </w:t>
      </w:r>
      <w:r>
        <w:t xml:space="preserve">Doing business in Qatar requires a deep understanding of local customs, relationship-building (Wasta), and Islamic finance principles.</w:t>
      </w:r>
    </w:p>
    <w:p>
      <w:pPr>
        <w:numPr>
          <w:ilvl w:val="0"/>
          <w:numId w:val="1001"/>
        </w:numPr>
        <w:pStyle w:val="Compact"/>
      </w:pPr>
      <w:r>
        <w:rPr>
          <w:bCs/>
          <w:b/>
        </w:rPr>
        <w:t xml:space="preserve">Diversification Goals:</w:t>
      </w:r>
      <w:r>
        <w:t xml:space="preserve"> </w:t>
      </w:r>
      <w:r>
        <w:t xml:space="preserve">The economy is aggressively diversifying into tourism, education, healthcare, and technology sectors beyond natural gas.</w:t>
      </w:r>
    </w:p>
    <w:p>
      <w:pPr>
        <w:pStyle w:val="FirstParagraph"/>
      </w:pPr>
      <w:r>
        <w:t xml:space="preserve">In this high-stakes environment of Qatar Doha, the margin for error is slim. This creates a massive demand for expert guidance—guidance provided primarily by a skilled Business Consultant.</w:t>
      </w:r>
    </w:p>
    <w:bookmarkEnd w:id="21"/>
    <w:bookmarkStart w:id="23" w:name="consultant"/>
    <w:p>
      <w:pPr>
        <w:pStyle w:val="Heading2"/>
      </w:pPr>
      <w:r>
        <w:t xml:space="preserve">Defining the Business Consultant</w:t>
      </w:r>
    </w:p>
    <w:p>
      <w:pPr>
        <w:pStyle w:val="FirstParagraph"/>
      </w:pPr>
      <w:r>
        <w:t xml:space="preserve">A</w:t>
      </w:r>
      <w:r>
        <w:t xml:space="preserve"> </w:t>
      </w:r>
      <w:hyperlink w:anchor="consultant">
        <w:r>
          <w:rPr>
            <w:rStyle w:val="Hyperlink"/>
          </w:rPr>
          <w:t xml:space="preserve">Business Consultant</w:t>
        </w:r>
      </w:hyperlink>
      <w:r>
        <w:t xml:space="preserve"> </w:t>
      </w:r>
      <w:r>
        <w:t xml:space="preserve">is an expert who provides professional advice to organizations in order to improve their performance. However, this definition is too broad when applied specifically to the context of Qatar Doha. In this region, a Business Consultant acts as a bridge between global best practices and local execution.</w:t>
      </w:r>
    </w:p>
    <w:bookmarkStart w:id="22" w:name="key-responsibilities"/>
    <w:p>
      <w:pPr>
        <w:pStyle w:val="Heading3"/>
      </w:pPr>
      <w:r>
        <w:t xml:space="preserve">Key Responsibilities</w:t>
      </w:r>
    </w:p>
    <w:p>
      <w:pPr>
        <w:numPr>
          <w:ilvl w:val="0"/>
          <w:numId w:val="1002"/>
        </w:numPr>
        <w:pStyle w:val="Compact"/>
      </w:pPr>
      <w:r>
        <w:rPr>
          <w:bCs/>
          <w:b/>
        </w:rPr>
        <w:t xml:space="preserve">Analytical Assessment:</w:t>
      </w:r>
      <w:r>
        <w:t xml:space="preserve"> </w:t>
      </w:r>
      <w:r>
        <w:t xml:space="preserve">The primary role involves auditing existing business processes. For companies operating in Qatar Doha, this means analyzing how well they are adapting to the demands of a diverse, expatriate-heavy workforce.</w:t>
      </w:r>
    </w:p>
    <w:p>
      <w:pPr>
        <w:numPr>
          <w:ilvl w:val="0"/>
          <w:numId w:val="1002"/>
        </w:numPr>
        <w:pStyle w:val="Compact"/>
      </w:pPr>
      <w:r>
        <w:rPr>
          <w:bCs/>
          <w:b/>
        </w:rPr>
        <w:t xml:space="preserve">Strategic Planning:</w:t>
      </w:r>
      <w:r>
        <w:t xml:space="preserve"> </w:t>
      </w:r>
      <w:r>
        <w:t xml:space="preserve">A Business Consultant helps formulate long-term strategies. In the context of Qatar Doha's national vision, consultants help companies align their corporate goals with national sustainability targets.</w:t>
      </w:r>
    </w:p>
    <w:p>
      <w:pPr>
        <w:numPr>
          <w:ilvl w:val="0"/>
          <w:numId w:val="1002"/>
        </w:numPr>
        <w:pStyle w:val="Compact"/>
      </w:pPr>
      <w:r>
        <w:rPr>
          <w:bCs/>
          <w:b/>
        </w:rPr>
        <w:t xml:space="preserve">Crisis Management:</w:t>
      </w:r>
      <w:r>
        <w:t xml:space="preserve"> </w:t>
      </w:r>
      <w:r>
        <w:t xml:space="preserve">Given the volatility of global markets and local geopolitical tensions, a Business Consultant is often called upon to navigate crisis situations and ensure business continuity.</w:t>
      </w:r>
    </w:p>
    <w:bookmarkEnd w:id="22"/>
    <w:bookmarkEnd w:id="23"/>
    <w:bookmarkStart w:id="26" w:name="X1bd577034958d67e6fbc873a9afb264626bacf9"/>
    <w:p>
      <w:pPr>
        <w:pStyle w:val="Heading2"/>
      </w:pPr>
      <w:r>
        <w:t xml:space="preserve">Synergy: The Intersection of Qatar Doha and the Business Consultant</w:t>
      </w:r>
    </w:p>
    <w:p>
      <w:pPr>
        <w:pStyle w:val="FirstParagraph"/>
      </w:pPr>
      <w:r>
        <w:t xml:space="preserve">The most critical aspect of this report is understanding the synergy between the location (</w:t>
      </w:r>
      <w:r>
        <w:rPr>
          <w:iCs/>
          <w:i/>
        </w:rPr>
        <w:t xml:space="preserve">Qatar Doha</w:t>
      </w:r>
      <w:r>
        <w:t xml:space="preserve">) and the profession (</w:t>
      </w:r>
      <w:hyperlink w:anchor="consultant">
        <w:r>
          <w:rPr>
            <w:rStyle w:val="Hyperlink"/>
          </w:rPr>
          <w:t xml:space="preserve">Business Consultant</w:t>
        </w:r>
      </w:hyperlink>
      <w:r>
        <w:t xml:space="preserve">). A consultant cannot be effective in Qatar without specific regional expertise. Conversely, a company in Qatar cannot thrive without an external perspective that challenges local stagnation.</w:t>
      </w:r>
    </w:p>
    <w:bookmarkStart w:id="24" w:name="cross-cultural-competence"/>
    <w:p>
      <w:pPr>
        <w:pStyle w:val="Heading3"/>
      </w:pPr>
      <w:r>
        <w:t xml:space="preserve">Cross-Cultural Competence</w:t>
      </w:r>
    </w:p>
    <w:p>
      <w:pPr>
        <w:pStyle w:val="FirstParagraph"/>
      </w:pPr>
      <w:r>
        <w:t xml:space="preserve">The most successful Business Consultants operating in Qatar Doha possess high cross-cultural intelligence. They must navigate the delicate balance between maintaining international standards of efficiency and respecting traditional Qatari hierarchies. For instance, a project implementation plan developed by a consultant for a firm in Qatar Doha must account for prayer times, fasting periods during Ramadan, and the specific communication styles preferred by local stakeholders.</w:t>
      </w:r>
    </w:p>
    <w:bookmarkEnd w:id="24"/>
    <w:bookmarkStart w:id="25" w:name="regulatory-navigation"/>
    <w:p>
      <w:pPr>
        <w:pStyle w:val="Heading3"/>
      </w:pPr>
      <w:r>
        <w:t xml:space="preserve">Regulatory Navigation</w:t>
      </w:r>
    </w:p>
    <w:p>
      <w:pPr>
        <w:pStyle w:val="FirstParagraph"/>
      </w:pPr>
      <w:r>
        <w:t xml:space="preserve">The legal framework of Qatar Doha can be intricate. A Business Consultant serves as the navigator through these bureaucratic waters. Whether it is understanding Free Zone benefits or navigating complex procurement laws, the value proposition of a consultant in this specific location is rooted in their ability to decode local regulations for international investors.</w:t>
      </w:r>
    </w:p>
    <w:bookmarkEnd w:id="25"/>
    <w:bookmarkEnd w:id="26"/>
    <w:bookmarkStart w:id="27" w:name="Xf79e0cc1e2318074f92fcc473e90d781c147956"/>
    <w:p>
      <w:pPr>
        <w:pStyle w:val="Heading2"/>
      </w:pPr>
      <w:r>
        <w:t xml:space="preserve">Practical Application: A Hypothetical Scenario</w:t>
      </w:r>
    </w:p>
    <w:p>
      <w:pPr>
        <w:pStyle w:val="FirstParagraph"/>
      </w:pPr>
      <w:r>
        <w:t xml:space="preserve">To illustrate the practical importance of this dynamic, consider a hypothetical scenario involving a multinational technology firm expanding into Qatar Doha. The company has capital and technology but lacks local market knowledge.</w:t>
      </w:r>
    </w:p>
    <w:p>
      <w:pPr>
        <w:numPr>
          <w:ilvl w:val="0"/>
          <w:numId w:val="1003"/>
        </w:numPr>
        <w:pStyle w:val="Compact"/>
      </w:pPr>
      <w:r>
        <w:rPr>
          <w:bCs/>
          <w:b/>
        </w:rPr>
        <w:t xml:space="preserve">The Problem:</w:t>
      </w:r>
      <w:r>
        <w:t xml:space="preserve"> </w:t>
      </w:r>
      <w:r>
        <w:t xml:space="preserve">The firm struggles to recruit local talent due to misaligned HR policies and fails to secure government contracts.</w:t>
      </w:r>
    </w:p>
    <w:p>
      <w:pPr>
        <w:numPr>
          <w:ilvl w:val="0"/>
          <w:numId w:val="1003"/>
        </w:numPr>
        <w:pStyle w:val="Compact"/>
      </w:pPr>
      <w:r>
        <w:rPr>
          <w:bCs/>
          <w:b/>
        </w:rPr>
        <w:t xml:space="preserve">The Consultant's Role:</w:t>
      </w:r>
      <w:r>
        <w:t xml:space="preserve"> </w:t>
      </w:r>
      <w:r>
        <w:t xml:space="preserve">A specialized Business Consultant conducts a gap analysis. They recommend restructuring the HR policy to comply with Qatar Labor Law, introduce local leadership training programs, and rebrand the company’s marketing strategy to appeal specifically to Qatari sensibilities.</w:t>
      </w:r>
    </w:p>
    <w:p>
      <w:pPr>
        <w:numPr>
          <w:ilvl w:val="0"/>
          <w:numId w:val="1003"/>
        </w:numPr>
        <w:pStyle w:val="Compact"/>
      </w:pPr>
      <w:r>
        <w:rPr>
          <w:bCs/>
          <w:b/>
        </w:rPr>
        <w:t xml:space="preserve">The Result in Qatar Doha:</w:t>
      </w:r>
      <w:r>
        <w:t xml:space="preserve"> </w:t>
      </w:r>
      <w:r>
        <w:t xml:space="preserve">By leveraging these consulting insights, the firm successfully integrates into the</w:t>
      </w:r>
      <w:r>
        <w:t xml:space="preserve"> </w:t>
      </w:r>
      <w:r>
        <w:rPr>
          <w:iCs/>
          <w:i/>
        </w:rPr>
        <w:t xml:space="preserve">Qatar Doha</w:t>
      </w:r>
      <w:r>
        <w:t xml:space="preserve"> </w:t>
      </w:r>
      <w:r>
        <w:t xml:space="preserve">market ecosystem within 18 months, demonstrating that effective consulting is not just about advice—it is about actionable implementation and cultural alignment.</w:t>
      </w:r>
    </w:p>
    <w:bookmarkEnd w:id="27"/>
    <w:bookmarkStart w:id="28" w:name="conclusion"/>
    <w:p>
      <w:pPr>
        <w:pStyle w:val="Heading2"/>
      </w:pPr>
      <w:r>
        <w:t xml:space="preserve">Conclusion</w:t>
      </w:r>
    </w:p>
    <w:p>
      <w:pPr>
        <w:pStyle w:val="FirstParagraph"/>
      </w:pPr>
      <w:r>
        <w:t xml:space="preserve">In conclusion, this report highlights that the role of a Business Consultant has evolved significantly in the modern era. It is no longer just about financial auditing or generic management advice; it is about holistic strategic navigation. In the specific context of Qatar Doha, where economic transformation and cultural heritage intersect, a Business Consultant provides an indispensable service.</w:t>
      </w:r>
    </w:p>
    <w:p>
      <w:pPr>
        <w:pStyle w:val="BodyText"/>
      </w:pPr>
      <w:r>
        <w:t xml:space="preserve">The future of commerce in Qatar Doha relies heavily on the ability of businesses to adapt and innovate. The Business Consultant stands at the forefront of this change, providing the tools necessary for sustainable growth. For any organization aiming to succeed in this vibrant Gulf capital, engaging a qualified consultant is not merely an option; it is a strategic imperative.</w:t>
      </w:r>
    </w:p>
    <w:p>
      <w:pPr>
        <w:pStyle w:val="BodyText"/>
      </w:pPr>
      <w:r>
        <w:t xml:space="preserve">The synergy between the dynamic environment of Qatar Doha and the specialized skills of a Business Consultant ensures that businesses are prepared to meet the challenges of tomorrow. As we move forward, this partnership will be crucial in realizing both corporate profits and national visions.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Qatar Doha</dc:title>
  <dc:creator/>
  <dc:language>en</dc:language>
  <cp:keywords/>
  <dcterms:created xsi:type="dcterms:W3CDTF">2026-07-29T20:29:23Z</dcterms:created>
  <dcterms:modified xsi:type="dcterms:W3CDTF">2026-07-29T20:29:23Z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