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Business</w:t>
      </w:r>
      <w:r>
        <w:t xml:space="preserve"> </w:t>
      </w:r>
      <w:r>
        <w:t xml:space="preserve">Consultant</w:t>
      </w:r>
      <w:r>
        <w:t xml:space="preserve"> </w:t>
      </w:r>
      <w:r>
        <w:t xml:space="preserve">in</w:t>
      </w:r>
      <w:r>
        <w:t xml:space="preserve"> </w:t>
      </w:r>
      <w:r>
        <w:t xml:space="preserve">Singapore</w:t>
      </w:r>
    </w:p>
    <w:bookmarkStart w:id="29" w:name="Xda844dff6a136dc41e3883cb4b7ed4f056c22ac"/>
    <w:p>
      <w:pPr>
        <w:pStyle w:val="Heading1"/>
      </w:pPr>
      <w:r>
        <w:t xml:space="preserve">Book Report: Navigating Complexity in the Lion City</w:t>
      </w:r>
    </w:p>
    <w:p>
      <w:pPr>
        <w:pStyle w:val="FirstParagraph"/>
      </w:pPr>
      <w:r>
        <w:rPr>
          <w:bCs/>
          <w:b/>
        </w:rPr>
        <w:t xml:space="preserve">Title:</w:t>
      </w:r>
    </w:p>
    <w:p>
      <w:pPr>
        <w:pStyle w:val="BodyText"/>
      </w:pPr>
      <w:r>
        <w:t xml:space="preserve">The Strategic Imperative of the Modern Business Consultant in Singapore: Adapting Global Frameworks to Local Realities</w:t>
      </w:r>
    </w:p>
    <w:p>
      <w:pPr>
        <w:pStyle w:val="BodyText"/>
      </w:pPr>
      <w:r>
        <w:rPr>
          <w:bCs/>
          <w:b/>
        </w:rPr>
        <w:t xml:space="preserve">Date:</w:t>
      </w:r>
    </w:p>
    <w:p>
      <w:pPr>
        <w:pStyle w:val="BodyText"/>
      </w:pPr>
      <w:r>
        <w:t xml:space="preserve">October 26, 2023</w:t>
      </w:r>
    </w:p>
    <w:bookmarkStart w:id="20" w:name="i.-introduction-and-executive-summary"/>
    <w:p>
      <w:pPr>
        <w:pStyle w:val="Heading2"/>
      </w:pPr>
      <w:r>
        <w:t xml:space="preserve">I. Introduction and Executive Summary</w:t>
      </w:r>
    </w:p>
    <w:p>
      <w:pPr>
        <w:pStyle w:val="FirstParagraph"/>
      </w:pPr>
      <w:r>
        <w:t xml:space="preserve">In the rapidly evolving landscape of global commerce, few locations exemplify the intersection of tradition and innovation quite like Singapore. This book report provides a comprehensive analysis of the role, methodology, and strategic necessity of a Business Consultant operating within this unique economic hub. The primary objective is to explore how high-level advisory services must be tailored to meet the specific regulatory, cultural, and market dynamics present in Singapore Singapore.</w:t>
      </w:r>
    </w:p>
    <w:p>
      <w:pPr>
        <w:pStyle w:val="BodyText"/>
      </w:pPr>
      <w:r>
        <w:t xml:space="preserve">Singapore has long been recognized as a beacon for international business due to its political stability, robust legal framework, and strategic geographic location. However, as the region faces increasing competition from neighboring economies such as Vietnam and Indonesia, the demand for sophisticated Business Consultant services has skyrocketed. This report argues that a generic consulting approach is insufficient; instead, successful intervention requires a nuanced understanding of local governance structures, multicultural workforce management practices common in Singapore Singapore, and the aggressive digital transformation mandates driven by government initiatives.</w:t>
      </w:r>
    </w:p>
    <w:bookmarkEnd w:id="20"/>
    <w:bookmarkStart w:id="21" w:name="X8d0cda34175944ff7a593845fa3d20035b82459"/>
    <w:p>
      <w:pPr>
        <w:pStyle w:val="Heading2"/>
      </w:pPr>
      <w:r>
        <w:t xml:space="preserve">II. The Economic Context of Business Consultants in Singapore</w:t>
      </w:r>
    </w:p>
    <w:p>
      <w:pPr>
        <w:pStyle w:val="FirstParagraph"/>
      </w:pPr>
      <w:r>
        <w:t xml:space="preserve">To understand the value proposition of a Business Consultant, one must first analyze the macroeconomic environment of Singapore Singapore. As a city-state with virtually no natural resources, Singapore’s wealth is derived almost entirely from human capital and its position as a global node for trade, finance, and technology. This unique status creates a business ecosystem that is highly competitive and heavily regulated.</w:t>
      </w:r>
    </w:p>
    <w:p>
      <w:pPr>
        <w:pStyle w:val="BodyText"/>
      </w:pPr>
      <w:r>
        <w:t xml:space="preserve">In this context, the role of the Business Consultant shifts from mere advice-giving to strategic partnership. Companies in Singapore Singapore are often multinationals or regional headquarters seeking to optimize their Asian operations. They require consultants who can navigate complex compliance issues related to the Accounting and Corporate Regulatory Authority (ACRA) and the Monetary Authority of Singapore (MAS). Furthermore, with the government’s aggressive push toward becoming a Smart Nation, there is an urgent need for consultants who specialize in digital infrastructure, data privacy laws, and artificial intelligence integration.</w:t>
      </w:r>
    </w:p>
    <w:bookmarkEnd w:id="21"/>
    <w:bookmarkStart w:id="25" w:name="Xffda7966a0d803c1e9479cfc1efc03b0f627e32"/>
    <w:p>
      <w:pPr>
        <w:pStyle w:val="Heading2"/>
      </w:pPr>
      <w:r>
        <w:t xml:space="preserve">III. Core Competencies Required for Consultancy Success</w:t>
      </w:r>
    </w:p>
    <w:p>
      <w:pPr>
        <w:pStyle w:val="FirstParagraph"/>
      </w:pPr>
      <w:r>
        <w:rPr>
          <w:bCs/>
          <w:b/>
        </w:rPr>
        <w:t xml:space="preserve">Key Insight:</w:t>
      </w:r>
      <w:r>
        <w:t xml:space="preserve"> </w:t>
      </w:r>
      <w:r>
        <w:t xml:space="preserve">The most effective Business Consultant operating in Singapore Singapore possesses a triad of skills: regulatory fluency, cross-cultural communication, and technological acumen.</w:t>
      </w:r>
    </w:p>
    <w:bookmarkStart w:id="22" w:name="a.-regulatory-fluency-and-compliance"/>
    <w:p>
      <w:pPr>
        <w:pStyle w:val="Heading3"/>
      </w:pPr>
      <w:r>
        <w:t xml:space="preserve">A. Regulatory Fluency and Compliance</w:t>
      </w:r>
    </w:p>
    <w:p>
      <w:pPr>
        <w:pStyle w:val="FirstParagraph"/>
      </w:pPr>
      <w:r>
        <w:t xml:space="preserve">The first pillar of consultancy in this region is mastery over local regulations. Unlike larger economies where businesses might navigate state-by-state laws, Singapore offers a unified legal framework. However, the density and frequency of regulatory updates are high. A proficient Business Consultant must stay abreast of changes in employment law, tax incentives for startups (such as the Startup Tax Exemption Scheme), and foreign talent quotas. Failure to comply with these regulations can lead to severe penalties and reputational damage, making the consultant’s role critical in risk mitigation.</w:t>
      </w:r>
    </w:p>
    <w:bookmarkEnd w:id="22"/>
    <w:bookmarkStart w:id="23" w:name="b.-cross-cultural-management"/>
    <w:p>
      <w:pPr>
        <w:pStyle w:val="Heading3"/>
      </w:pPr>
      <w:r>
        <w:t xml:space="preserve">B. Cross-Cultural Management</w:t>
      </w:r>
    </w:p>
    <w:p>
      <w:pPr>
        <w:pStyle w:val="FirstParagraph"/>
      </w:pPr>
      <w:r>
        <w:t xml:space="preserve">Singapore Singapore is a melting pot of cultures, with a significant expatriate population alongside local Chinese, Malay, and Indian communities. A Business Consultant must understand the nuances of "face" culture in Asian business dealings while simultaneously managing Western-style direct communication often preferred by international shareholders. This cultural duality is essential for change management initiatives. Whether implementing a new corporate structure or merging entities, the consultant must navigate these sensitivities to ensure stakeholder buy-in and smooth implementation.</w:t>
      </w:r>
    </w:p>
    <w:bookmarkEnd w:id="23"/>
    <w:bookmarkStart w:id="24" w:name="c.-digital-transformation-leadership"/>
    <w:p>
      <w:pPr>
        <w:pStyle w:val="Heading3"/>
      </w:pPr>
      <w:r>
        <w:t xml:space="preserve">C. Digital Transformation Leadership</w:t>
      </w:r>
    </w:p>
    <w:p>
      <w:pPr>
        <w:pStyle w:val="FirstParagraph"/>
      </w:pPr>
      <w:r>
        <w:t xml:space="preserve">The third critical competency is digital fluency. The Singapore government has invested heavily in creating a digitally connected society and economy. Consequently, businesses in Singapore Singapore are expected to leverage technologies such as cloud computing, blockchain for supply chain transparency, and data analytics for decision-making. A Business Consultant who cannot guide clients through this technological transition risks becoming obsolete. They must act not just as strategists but as technologists who can align IT infrastructure with business goals.</w:t>
      </w:r>
    </w:p>
    <w:bookmarkEnd w:id="24"/>
    <w:bookmarkEnd w:id="25"/>
    <w:bookmarkStart w:id="26" w:name="X9969d611f47f9c0e6e1b424e6cb23fd6149935a"/>
    <w:p>
      <w:pPr>
        <w:pStyle w:val="Heading2"/>
      </w:pPr>
      <w:r>
        <w:t xml:space="preserve">IV. Case Study Analysis: The Fintech Sector</w:t>
      </w:r>
    </w:p>
    <w:p>
      <w:pPr>
        <w:pStyle w:val="FirstParagraph"/>
      </w:pPr>
      <w:r>
        <w:t xml:space="preserve">To illustrate the practical application of these concepts, we examine the fintech sector in Singapore Singapore. As one of Asia’s leading financial hubs, Singapore has seen an influx of blockchain startups and digital banks. A Business Consultant working in this space must address specific challenges:</w:t>
      </w:r>
    </w:p>
    <w:p>
      <w:pPr>
        <w:numPr>
          <w:ilvl w:val="0"/>
          <w:numId w:val="1001"/>
        </w:numPr>
        <w:pStyle w:val="Compact"/>
      </w:pPr>
      <w:r>
        <w:rPr>
          <w:bCs/>
          <w:b/>
        </w:rPr>
        <w:t xml:space="preserve">Licensing Delays:</w:t>
      </w:r>
      <w:r>
        <w:t xml:space="preserve"> </w:t>
      </w:r>
      <w:r>
        <w:t xml:space="preserve">Navigating the Payment Services Act requires precise documentation and strategic engagement with regulators.</w:t>
      </w:r>
    </w:p>
    <w:p>
      <w:pPr>
        <w:numPr>
          <w:ilvl w:val="0"/>
          <w:numId w:val="1001"/>
        </w:numPr>
        <w:pStyle w:val="Compact"/>
      </w:pPr>
      <w:r>
        <w:t xml:space="preserve">Talent Acquisition:: There is a fierce war for tech talent. Consultants must design attractive compensation packages that comply with local labor laws while remaining competitive globally.</w:t>
      </w:r>
    </w:p>
    <w:p>
      <w:pPr>
        <w:numPr>
          <w:ilvl w:val="0"/>
          <w:numId w:val="1001"/>
        </w:numPr>
        <w:pStyle w:val="Compact"/>
      </w:pPr>
      <w:r>
        <w:t xml:space="preserve">Trust Building::: In a market skeptical of new financial instruments, consultants help firms build trust through transparency and robust cybersecurity frameworks.</w:t>
      </w:r>
    </w:p>
    <w:p>
      <w:pPr>
        <w:pStyle w:val="FirstParagraph"/>
      </w:pPr>
      <w:r>
        <w:t xml:space="preserve">This case highlights how the Business Consultant serves as a bridge between innovative business models and the steady regulatory hand of Singapore’s government. It demonstrates that success in Singapore Singapore is not just about having a good product, but about having the right strategic advisory support to operate within its ecosystem.</w:t>
      </w:r>
    </w:p>
    <w:bookmarkEnd w:id="26"/>
    <w:bookmarkStart w:id="27" w:name="v.-challenges-and-future-outlook"/>
    <w:p>
      <w:pPr>
        <w:pStyle w:val="Heading2"/>
      </w:pPr>
      <w:r>
        <w:t xml:space="preserve">V. Challenges and Future Outlook</w:t>
      </w:r>
    </w:p>
    <w:p>
      <w:pPr>
        <w:pStyle w:val="FirstParagraph"/>
      </w:pPr>
      <w:r>
        <w:t xml:space="preserve">Despite its advantages, the market for Business Consultants in Singapore Singapore is maturing. The barrier to entry has lowered, leading to a saturated market of generic advisors. To survive, consultants must specialize further, focusing on niche areas such as sustainability reporting (ESG), which is becoming increasingly mandated by the Singapore Exchange. Additionally, geopolitical tensions affecting supply chains require consultants to offer resilient operational strategies.</w:t>
      </w:r>
    </w:p>
    <w:p>
      <w:pPr>
        <w:pStyle w:val="BodyText"/>
      </w:pPr>
      <w:r>
        <w:t xml:space="preserve">Looking forward, the role of the Business Consultant will likely become more integrated into daily operations rather than being a periodic external audit. We anticipate a rise in "fractional C-suite" arrangements where consultants take on part-time executive roles within companies in Singapore Singapore, providing continuous strategic oversight.</w:t>
      </w:r>
    </w:p>
    <w:bookmarkEnd w:id="27"/>
    <w:bookmarkStart w:id="28" w:name="vi.-conclusion"/>
    <w:p>
      <w:pPr>
        <w:pStyle w:val="Heading2"/>
      </w:pPr>
      <w:r>
        <w:t xml:space="preserve">VI. Conclusion</w:t>
      </w:r>
    </w:p>
    <w:p>
      <w:pPr>
        <w:pStyle w:val="FirstParagraph"/>
      </w:pPr>
      <w:r>
        <w:t xml:space="preserve">In conclusion, the environment of Singapore Singapore presents both unique opportunities and distinct challenges for the Business Consultant industry. The city-state’s commitment to efficiency, innovation, and stability creates a fertile ground for high-level consulting services. However, success requires more than just adherence to global best practices; it demands a deep contextual understanding of local regulations, cultural nuances, and technological trajectories.</w:t>
      </w:r>
    </w:p>
    <w:p>
      <w:pPr>
        <w:pStyle w:val="BodyText"/>
      </w:pPr>
      <w:r>
        <w:t xml:space="preserve">This report concludes that the modern Business Consultant is not merely an advisor but a strategic architect capable of guiding organizations through the complexities of the Singapore market. For businesses aiming to establish or expand their footprint in this critical hub, investing in high-caliber consultancy services is no longer optional—it is imperative for sustainable growth and competitive advantage. The synthesis of global expertise with local insight remains the gold standard for excellence in the Business Consultant field within Singapore Singapore.</w:t>
      </w:r>
    </w:p>
    <w:p>
      <w:pPr>
        <w:pStyle w:val="BodyText"/>
      </w:pPr>
      <w:r>
        <w:rPr>
          <w:iCs/>
          <w:i/>
        </w:rPr>
        <w:t xml:space="preserve">This document has been prepared to highlight the critical interplay between strategic consulting frameworks and the specific operational realities of doing business in one of Asia’s most dynamic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the Modern Business Consultant in Singapore</dc:title>
  <dc:creator/>
  <dc:language>en</dc:language>
  <cp:keywords/>
  <dcterms:created xsi:type="dcterms:W3CDTF">2026-07-29T20:53:16Z</dcterms:created>
  <dcterms:modified xsi:type="dcterms:W3CDTF">2026-07-29T20:53:16Z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