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Business</w:t>
      </w:r>
      <w:r>
        <w:t xml:space="preserve"> </w:t>
      </w:r>
      <w:r>
        <w:t xml:space="preserve">Consultant</w:t>
      </w:r>
      <w:r>
        <w:t xml:space="preserve"> </w:t>
      </w: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Cape</w:t>
      </w:r>
      <w:r>
        <w:t xml:space="preserve"> </w:t>
      </w:r>
      <w:r>
        <w:t xml:space="preserve">Town</w:t>
      </w:r>
      <w:r>
        <w:t xml:space="preserve"> </w:t>
      </w:r>
      <w:r>
        <w:t xml:space="preserve">Market</w:t>
      </w:r>
    </w:p>
    <w:bookmarkStart w:id="20" w:name="navigating-complexity-in-the-mother-city"/>
    <w:p>
      <w:pPr>
        <w:pStyle w:val="Heading1"/>
      </w:pPr>
      <w:r>
        <w:t xml:space="preserve">Navigating Complexity in the Mother City</w:t>
      </w:r>
    </w:p>
    <w:p>
      <w:pPr>
        <w:pStyle w:val="FirstParagraph"/>
      </w:pPr>
      <w:r>
        <w:t xml:space="preserve">A Comprehensive Book Report on The Modern Business Consultant: Adapting Global Strategies to the Unique Landscape of South Africa Cape Town</w:t>
      </w:r>
    </w:p>
    <w:p>
      <w:r>
        <w:pict>
          <v:rect style="width:0;height:1.5pt" o:hralign="center" o:hrstd="t" o:hr="t"/>
        </w:pict>
      </w:r>
    </w:p>
    <w:bookmarkEnd w:id="20"/>
    <w:bookmarkStart w:id="21" w:name="introduction"/>
    <w:p>
      <w:pPr>
        <w:pStyle w:val="Heading2"/>
      </w:pPr>
      <w:r>
        <w:t xml:space="preserve">Introduction</w:t>
      </w:r>
    </w:p>
    <w:p>
      <w:pPr>
        <w:pStyle w:val="FirstParagraph"/>
      </w:pPr>
      <w:r>
        <w:t xml:space="preserve">In the dynamic economic landscape of the 21st century, the role of a professional advisor has evolved from simple data analysis to holistic strategic transformation. This book report examines the essential competencies required for a successful</w:t>
      </w:r>
      <w:r>
        <w:t xml:space="preserve"> </w:t>
      </w:r>
      <w:r>
        <w:rPr>
          <w:bCs/>
          <w:b/>
        </w:rPr>
        <w:t xml:space="preserve">Business Consultant</w:t>
      </w:r>
      <w:r>
        <w:t xml:space="preserve">, with a specific focus on their application within one of Africa’s most vibrant and complex economic hubs:</w:t>
      </w:r>
      <w:r>
        <w:t xml:space="preserve"> </w:t>
      </w:r>
      <w:r>
        <w:rPr>
          <w:bCs/>
          <w:b/>
        </w:rPr>
        <w:t xml:space="preserve">South Africa Cape Town</w:t>
      </w:r>
      <w:r>
        <w:t xml:space="preserve">. The text argues that while consulting frameworks are often global, their execution requires deep localization. For any practitioner aiming to serve the unique market demands of the Western Cape, understanding the intersection of global best practices and local socio-economic realities is not just an advantage—it is a necessity.</w:t>
      </w:r>
    </w:p>
    <w:bookmarkEnd w:id="21"/>
    <w:bookmarkStart w:id="23" w:name="X0b3a2dbe5084e4d38a911ab9f0e6512be9e7a95"/>
    <w:p>
      <w:pPr>
        <w:pStyle w:val="Heading2"/>
      </w:pPr>
      <w:r>
        <w:t xml:space="preserve">The Changing Role of the Business Consultant</w:t>
      </w:r>
    </w:p>
    <w:p>
      <w:pPr>
        <w:pStyle w:val="FirstParagraph"/>
      </w:pPr>
      <w:r>
        <w:t xml:space="preserve">The modern</w:t>
      </w:r>
      <w:r>
        <w:t xml:space="preserve"> </w:t>
      </w:r>
      <w:r>
        <w:rPr>
          <w:bCs/>
          <w:b/>
        </w:rPr>
        <w:t xml:space="preserve">Business Consultant</w:t>
      </w:r>
      <w:r>
        <w:t xml:space="preserve"> </w:t>
      </w:r>
      <w:r>
        <w:t xml:space="preserve">is no longer merely an external auditor of efficiency. Today, they are change agents, cultural translators, and innovation catalysts. The book delineates several key phases in the consulting lifecycle: diagnosis, prescription, implementation, and evaluation. However, it emphasizes that the "diagnosis" phase is where most consultants fail when entering emerging markets like South Africa.</w:t>
      </w:r>
    </w:p>
    <w:p>
      <w:pPr>
        <w:pStyle w:val="BodyText"/>
      </w:pPr>
      <w:r>
        <w:t xml:space="preserve">A standard Western approach might prioritize rapid digitization and cost-cutting measures. In contrast, a nuanced approach for the</w:t>
      </w:r>
      <w:r>
        <w:t xml:space="preserve"> </w:t>
      </w:r>
      <w:r>
        <w:rPr>
          <w:bCs/>
          <w:b/>
        </w:rPr>
        <w:t xml:space="preserve">Business Consultant</w:t>
      </w:r>
      <w:r>
        <w:t xml:space="preserve"> </w:t>
      </w:r>
      <w:r>
        <w:t xml:space="preserve">operating in</w:t>
      </w:r>
      <w:r>
        <w:t xml:space="preserve"> </w:t>
      </w:r>
      <w:r>
        <w:rPr>
          <w:bCs/>
          <w:b/>
        </w:rPr>
        <w:t xml:space="preserve">South Africa Cape Town</w:t>
      </w:r>
      <w:r>
        <w:t xml:space="preserve"> </w:t>
      </w:r>
      <w:r>
        <w:t xml:space="preserve">must first understand the historical context of labor relations, the infrastructure challenges related to energy security (load-shedding), and the specific regulatory environment governed by B-BBEE (Broad-Based Black Economic Empowerment). The text illustrates that a consultant who ignores these factors will deliver strategies that are theoretically sound but practically unimplementable.</w:t>
      </w:r>
    </w:p>
    <w:bookmarkStart w:id="22" w:name="key-insight-context-is-king"/>
    <w:p>
      <w:pPr>
        <w:pStyle w:val="Heading3"/>
      </w:pPr>
      <w:r>
        <w:t xml:space="preserve">Key Insight: Context is King</w:t>
      </w:r>
    </w:p>
    <w:p>
      <w:pPr>
        <w:pStyle w:val="FirstParagraph"/>
      </w:pPr>
      <w:r>
        <w:t xml:space="preserve">The most critical takeaway from the book is that context outweighs content. A brilliant financial model (content) will fail if it does not account for the logistical and social realities of the operating environment (context). For a</w:t>
      </w:r>
      <w:r>
        <w:t xml:space="preserve"> </w:t>
      </w:r>
      <w:r>
        <w:rPr>
          <w:bCs/>
          <w:b/>
        </w:rPr>
        <w:t xml:space="preserve">Business Consultant</w:t>
      </w:r>
      <w:r>
        <w:t xml:space="preserve">, this means spending 40% of initial project time on stakeholder mapping and cultural immersion rather than data analysis.</w:t>
      </w:r>
    </w:p>
    <w:bookmarkEnd w:id="22"/>
    <w:bookmarkEnd w:id="23"/>
    <w:bookmarkStart w:id="27" w:name="X90da2ec38c324e1bcf18b1c8b66719f7b3c6618"/>
    <w:p>
      <w:pPr>
        <w:pStyle w:val="Heading2"/>
      </w:pPr>
      <w:r>
        <w:t xml:space="preserve">The Unique Ecosystem of South Africa Cape Town</w:t>
      </w:r>
    </w:p>
    <w:p>
      <w:pPr>
        <w:pStyle w:val="FirstParagraph"/>
      </w:pPr>
      <w:r>
        <w:rPr>
          <w:bCs/>
          <w:b/>
        </w:rPr>
        <w:t xml:space="preserve">South Africa Cape Town</w:t>
      </w:r>
      <w:r>
        <w:t xml:space="preserve"> </w:t>
      </w:r>
      <w:r>
        <w:t xml:space="preserve">presents a paradoxical business environment that requires a highly specialized skill set. It is simultaneously the most developed economic hub in Africa, boasting world-class infrastructure, top-tier universities, and a booming tech sector (the "Silicon Cape"), yet it also grapples with high inequality and infrastructure deficits. The book report highlights several distinct characteristics of this market:</w:t>
      </w:r>
    </w:p>
    <w:bookmarkStart w:id="24" w:name="the-tech-enabled-economy"/>
    <w:p>
      <w:pPr>
        <w:pStyle w:val="Heading3"/>
      </w:pPr>
      <w:r>
        <w:t xml:space="preserve">1. The Tech-Enabled Economy</w:t>
      </w:r>
    </w:p>
    <w:p>
      <w:pPr>
        <w:pStyle w:val="FirstParagraph"/>
      </w:pPr>
      <w:r>
        <w:t xml:space="preserve">Cape Town has emerged as a global fintech and digital innovation hub. A</w:t>
      </w:r>
      <w:r>
        <w:t xml:space="preserve"> </w:t>
      </w:r>
      <w:r>
        <w:rPr>
          <w:bCs/>
          <w:b/>
        </w:rPr>
        <w:t xml:space="preserve">Business Consultant</w:t>
      </w:r>
      <w:r>
        <w:t xml:space="preserve"> </w:t>
      </w:r>
      <w:r>
        <w:t xml:space="preserve">advising a traditional retail or manufacturing firm in this region cannot ignore the disruptive potential of local startups. The report suggests that consultants must act as bridges, helping legacy businesses adopt agile methodologies inspired by Cape Town’s vibrant tech ecosystem.</w:t>
      </w:r>
    </w:p>
    <w:bookmarkEnd w:id="24"/>
    <w:bookmarkStart w:id="25" w:name="regulatory-complexity-and-b-bbee"/>
    <w:p>
      <w:pPr>
        <w:pStyle w:val="Heading3"/>
      </w:pPr>
      <w:r>
        <w:t xml:space="preserve">2. Regulatory Complexity and B-BBEE</w:t>
      </w:r>
    </w:p>
    <w:p>
      <w:pPr>
        <w:pStyle w:val="FirstParagraph"/>
      </w:pPr>
      <w:r>
        <w:t xml:space="preserve">Compliance is not just a legal hurdle in South Africa; it is a core component of business strategy. The book dedicates significant space to explaining how a</w:t>
      </w:r>
      <w:r>
        <w:t xml:space="preserve"> </w:t>
      </w:r>
      <w:r>
        <w:rPr>
          <w:bCs/>
          <w:b/>
        </w:rPr>
        <w:t xml:space="preserve">Business Consultant</w:t>
      </w:r>
      <w:r>
        <w:t xml:space="preserve"> </w:t>
      </w:r>
      <w:r>
        <w:t xml:space="preserve">can transform B-BBEE compliance from a burden into a competitive advantage. By structuring supply chains and ownership deals that empower previously disadvantaged groups, consultants help businesses unlock government contracts and access new consumer markets within</w:t>
      </w:r>
      <w:r>
        <w:t xml:space="preserve"> </w:t>
      </w:r>
      <w:r>
        <w:rPr>
          <w:bCs/>
          <w:b/>
        </w:rPr>
        <w:t xml:space="preserve">South Africa Cape Town</w:t>
      </w:r>
      <w:r>
        <w:t xml:space="preserve">.</w:t>
      </w:r>
    </w:p>
    <w:bookmarkEnd w:id="25"/>
    <w:bookmarkStart w:id="26" w:name="talent-acquisition-and-retention"/>
    <w:p>
      <w:pPr>
        <w:pStyle w:val="Heading3"/>
      </w:pPr>
      <w:r>
        <w:t xml:space="preserve">3. Talent Acquisition and Retention</w:t>
      </w:r>
    </w:p>
    <w:p>
      <w:pPr>
        <w:pStyle w:val="FirstParagraph"/>
      </w:pPr>
      <w:r>
        <w:t xml:space="preserve">The war for talent in the Western Cape is fierce. The consulting strategies outlined in the text focus heavily on organizational culture. A successful consultant must design retention packages that go beyond salary, leveraging Cape Town’s appeal as a lifestyle destination while addressing local economic disparities.</w:t>
      </w:r>
    </w:p>
    <w:bookmarkEnd w:id="26"/>
    <w:bookmarkEnd w:id="27"/>
    <w:bookmarkStart w:id="28" w:name="strategic-frameworks-for-implementation"/>
    <w:p>
      <w:pPr>
        <w:pStyle w:val="Heading2"/>
      </w:pPr>
      <w:r>
        <w:t xml:space="preserve">Strategic Frameworks for Implementation</w:t>
      </w:r>
    </w:p>
    <w:p>
      <w:pPr>
        <w:pStyle w:val="FirstParagraph"/>
      </w:pPr>
      <w:r>
        <w:t xml:space="preserve">The book provides a three-pillar framework for the</w:t>
      </w:r>
      <w:r>
        <w:t xml:space="preserve"> </w:t>
      </w:r>
      <w:r>
        <w:rPr>
          <w:bCs/>
          <w:b/>
        </w:rPr>
        <w:t xml:space="preserve">Business Consultant</w:t>
      </w:r>
      <w:r>
        <w:t xml:space="preserve">: Resilience, Relevance, and Responsibility.</w:t>
      </w:r>
    </w:p>
    <w:p>
      <w:pPr>
        <w:numPr>
          <w:ilvl w:val="0"/>
          <w:numId w:val="1001"/>
        </w:numPr>
        <w:pStyle w:val="Compact"/>
      </w:pPr>
      <w:r>
        <w:rPr>
          <w:bCs/>
          <w:b/>
        </w:rPr>
        <w:t xml:space="preserve">Resilience:</w:t>
      </w:r>
      <w:r>
        <w:t xml:space="preserve"> </w:t>
      </w:r>
      <w:r>
        <w:t xml:space="preserve">In the face of South Africa’s energy crises and economic volatility, consultants must advise on business continuity planning. This involves diversifying supply chains within the region and investing in alternative energy solutions, a critical concern for any industrial client in Cape Town.</w:t>
      </w:r>
    </w:p>
    <w:p>
      <w:pPr>
        <w:numPr>
          <w:ilvl w:val="0"/>
          <w:numId w:val="1001"/>
        </w:numPr>
        <w:pStyle w:val="Compact"/>
      </w:pPr>
      <w:r>
        <w:rPr>
          <w:bCs/>
          <w:b/>
        </w:rPr>
        <w:t xml:space="preserve">Relevance:</w:t>
      </w:r>
      <w:r>
        <w:t xml:space="preserve"> </w:t>
      </w:r>
      <w:r>
        <w:t xml:space="preserve">Products and services must be tailored to the local consumer base. The report argues against "copy-paste" global strategies. For instance, marketing campaigns designed for London or New York often fail in Cape Town unless they reflect the multicultural and multilingual reality of the city’s population.</w:t>
      </w:r>
    </w:p>
    <w:p>
      <w:pPr>
        <w:numPr>
          <w:ilvl w:val="0"/>
          <w:numId w:val="1001"/>
        </w:numPr>
        <w:pStyle w:val="Compact"/>
      </w:pPr>
      <w:r>
        <w:rPr>
          <w:bCs/>
          <w:b/>
        </w:rPr>
        <w:t xml:space="preserve">Responsibility:</w:t>
      </w:r>
      <w:r>
        <w:t xml:space="preserve"> </w:t>
      </w:r>
      <w:r>
        <w:t xml:space="preserve">Corporate Social Investment (CSI) is expected by stakeholders. A modern</w:t>
      </w:r>
      <w:r>
        <w:t xml:space="preserve"> </w:t>
      </w:r>
      <w:r>
        <w:rPr>
          <w:bCs/>
          <w:b/>
        </w:rPr>
        <w:t xml:space="preserve">Business Consultant</w:t>
      </w:r>
      <w:r>
        <w:t xml:space="preserve"> </w:t>
      </w:r>
      <w:r>
        <w:t xml:space="preserve">integrates CSI into the core business strategy, ensuring that community development initiatives align with business goals. In</w:t>
      </w:r>
      <w:r>
        <w:t xml:space="preserve"> </w:t>
      </w:r>
      <w:r>
        <w:rPr>
          <w:bCs/>
          <w:b/>
        </w:rPr>
        <w:t xml:space="preserve">South Africa Cape Town</w:t>
      </w:r>
      <w:r>
        <w:t xml:space="preserve">, this often involves supporting local education and township economies, which builds long-term brand loyalty.</w:t>
      </w:r>
    </w:p>
    <w:bookmarkEnd w:id="28"/>
    <w:bookmarkStart w:id="29" w:name="X6e2fec2e271648cdda92669a630d136dc650bfe"/>
    <w:p>
      <w:pPr>
        <w:pStyle w:val="Heading2"/>
      </w:pPr>
      <w:r>
        <w:t xml:space="preserve">Critical Analysis and Practical Applications</w:t>
      </w:r>
    </w:p>
    <w:p>
      <w:pPr>
        <w:pStyle w:val="FirstParagraph"/>
      </w:pPr>
      <w:r>
        <w:t xml:space="preserve">The book report finds the theoretical sections robust but notes that the practical case studies are most effective when they are localized. The author’s emphasis on "local listening" resonates strongly with practitioners in</w:t>
      </w:r>
      <w:r>
        <w:t xml:space="preserve"> </w:t>
      </w:r>
      <w:r>
        <w:rPr>
          <w:bCs/>
          <w:b/>
        </w:rPr>
        <w:t xml:space="preserve">South Africa Cape Town</w:t>
      </w:r>
      <w:r>
        <w:t xml:space="preserve">. One compelling example cited is a consulting engagement with a logistics firm that struggled to expand its last-mile delivery network. By hiring local community leaders as consultants, the firm bypassed bureaucratic and social barriers, successfully navigating townships that global logistics models had previously deemed "unreachable."</w:t>
      </w:r>
    </w:p>
    <w:p>
      <w:pPr>
        <w:pStyle w:val="BodyText"/>
      </w:pPr>
      <w:r>
        <w:t xml:space="preserve">This highlights the indispensable role of the</w:t>
      </w:r>
      <w:r>
        <w:t xml:space="preserve"> </w:t>
      </w:r>
      <w:r>
        <w:rPr>
          <w:bCs/>
          <w:b/>
        </w:rPr>
        <w:t xml:space="preserve">Business Consultant</w:t>
      </w:r>
      <w:r>
        <w:t xml:space="preserve"> </w:t>
      </w:r>
      <w:r>
        <w:t xml:space="preserve">as a cultural mediator. The book suggests that consultants must be bilingual not just in language (e.g., English and Afrikaans, or Xhosa), but in business dialects—translating corporate jargon for factory floor workers and explaining grassroots realities to the boardroom.</w:t>
      </w:r>
    </w:p>
    <w:bookmarkEnd w:id="29"/>
    <w:bookmarkStart w:id="31" w:name="conclusion"/>
    <w:p>
      <w:pPr>
        <w:pStyle w:val="Heading2"/>
      </w:pPr>
      <w:r>
        <w:t xml:space="preserve">Conclusion</w:t>
      </w:r>
    </w:p>
    <w:p>
      <w:pPr>
        <w:pStyle w:val="FirstParagraph"/>
      </w:pPr>
      <w:r>
        <w:t xml:space="preserve">In conclusion, this book serves as a vital guide for any</w:t>
      </w:r>
      <w:r>
        <w:t xml:space="preserve"> </w:t>
      </w:r>
      <w:r>
        <w:rPr>
          <w:bCs/>
          <w:b/>
        </w:rPr>
        <w:t xml:space="preserve">Business Consultant</w:t>
      </w:r>
      <w:r>
        <w:t xml:space="preserve"> </w:t>
      </w:r>
      <w:r>
        <w:t xml:space="preserve">seeking to succeed in the complex, high-potential market of</w:t>
      </w:r>
      <w:r>
        <w:t xml:space="preserve"> </w:t>
      </w:r>
      <w:r>
        <w:rPr>
          <w:bCs/>
          <w:b/>
        </w:rPr>
        <w:t xml:space="preserve">South Africa Cape Town</w:t>
      </w:r>
      <w:r>
        <w:t xml:space="preserve">. It moves beyond generic management theory to provide actionable insights on how global strategies can be adapted to local realities. The central thesis—that success depends on deep contextual understanding rather than just technical expertise—is particularly relevant for consultants operating in developing economies.</w:t>
      </w:r>
    </w:p>
    <w:p>
      <w:pPr>
        <w:pStyle w:val="BodyText"/>
      </w:pPr>
      <w:r>
        <w:t xml:space="preserve">For firms based in Cape Town, the recommendations offer a roadmap for sustainable growth through compliance, innovation, and social responsibility. For international consultants entering the region, it is a warning against cultural blindness and an invitation to embrace local nuance. Ultimately, the book reinforces that in</w:t>
      </w:r>
      <w:r>
        <w:t xml:space="preserve"> </w:t>
      </w:r>
      <w:r>
        <w:rPr>
          <w:bCs/>
          <w:b/>
        </w:rPr>
        <w:t xml:space="preserve">South Africa Cape Town</w:t>
      </w:r>
      <w:r>
        <w:t xml:space="preserve">, the best consulting advice is not just smart; it is empathetic, inclusive, and deeply rooted in the local context.</w:t>
      </w:r>
    </w:p>
    <w:bookmarkStart w:id="30" w:name="final-verdict"/>
    <w:p>
      <w:pPr>
        <w:pStyle w:val="Heading3"/>
      </w:pPr>
      <w:r>
        <w:t xml:space="preserve">Final Verdict</w:t>
      </w:r>
    </w:p>
    <w:p>
      <w:pPr>
        <w:pStyle w:val="FirstParagraph"/>
      </w:pPr>
      <w:r>
        <w:t xml:space="preserve">This document serves as an essential read for aspiring and seasoned consultants alike. It bridges the gap between international management standards and the unique socio-economic fabric of Cape Town, proving that effective consulting is a blend of science, art, and cultural intelligence.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Consultant Book Report: Strategic Insights for the Cape Town Market</dc:title>
  <dc:creator/>
  <dc:language>en</dc:language>
  <cp:keywords/>
  <dcterms:created xsi:type="dcterms:W3CDTF">2026-07-29T19:20:38Z</dcterms:created>
  <dcterms:modified xsi:type="dcterms:W3CDTF">2026-07-29T19:20:38Z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